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A4B01" w14:textId="14AB4A01" w:rsidR="00CC5D98" w:rsidRPr="007E4F3F" w:rsidRDefault="00835D64" w:rsidP="00835D64">
      <w:pPr>
        <w:jc w:val="center"/>
        <w:rPr>
          <w:sz w:val="32"/>
          <w:szCs w:val="36"/>
        </w:rPr>
      </w:pPr>
      <w:r w:rsidRPr="007E4F3F">
        <w:rPr>
          <w:rFonts w:hint="eastAsia"/>
          <w:sz w:val="32"/>
          <w:szCs w:val="36"/>
        </w:rPr>
        <w:t>課外活動ガイダンス当日のブース外勧誘活動について</w:t>
      </w:r>
    </w:p>
    <w:p w14:paraId="4A058089" w14:textId="074E5E43" w:rsidR="00835D64" w:rsidRDefault="00835D64" w:rsidP="00835D64">
      <w:pPr>
        <w:jc w:val="right"/>
      </w:pPr>
      <w:r>
        <w:rPr>
          <w:rFonts w:hint="eastAsia"/>
        </w:rPr>
        <w:t>202</w:t>
      </w:r>
      <w:r w:rsidR="009C2A94">
        <w:rPr>
          <w:rFonts w:hint="eastAsia"/>
        </w:rPr>
        <w:t>3</w:t>
      </w:r>
      <w:r>
        <w:rPr>
          <w:rFonts w:hint="eastAsia"/>
        </w:rPr>
        <w:t>年度第4回新歓会議</w:t>
      </w:r>
    </w:p>
    <w:p w14:paraId="1D03727C" w14:textId="3CE219DF" w:rsidR="00835D64" w:rsidRDefault="00835D64" w:rsidP="00835D64">
      <w:pPr>
        <w:wordWrap w:val="0"/>
        <w:jc w:val="right"/>
      </w:pPr>
      <w:r>
        <w:rPr>
          <w:rFonts w:hint="eastAsia"/>
        </w:rPr>
        <w:t>文責：</w:t>
      </w:r>
      <w:r w:rsidR="009C2A94">
        <w:rPr>
          <w:rFonts w:hint="eastAsia"/>
        </w:rPr>
        <w:t>大橋　拓未</w:t>
      </w:r>
    </w:p>
    <w:p w14:paraId="206DD528" w14:textId="30972750" w:rsidR="00835D64" w:rsidRDefault="00835D64" w:rsidP="00835D64">
      <w:pPr>
        <w:jc w:val="right"/>
      </w:pPr>
    </w:p>
    <w:p w14:paraId="31CC025A" w14:textId="10692CEC" w:rsidR="00835D64" w:rsidRDefault="00835D64" w:rsidP="00835D64">
      <w:pPr>
        <w:jc w:val="left"/>
      </w:pPr>
      <w:r>
        <w:rPr>
          <w:rFonts w:hint="eastAsia"/>
        </w:rPr>
        <w:t>本書類では課外活動ガイダンス（以下、新歓）当日のブース外勧誘について、説明いたします。以下の説明要項をご確認ください。</w:t>
      </w:r>
    </w:p>
    <w:p w14:paraId="2DED04E5" w14:textId="78E190A4" w:rsidR="00835D64" w:rsidRDefault="00835D64" w:rsidP="00835D64">
      <w:pPr>
        <w:jc w:val="left"/>
      </w:pPr>
    </w:p>
    <w:p w14:paraId="0076E06A" w14:textId="5CA2D273" w:rsidR="00835D64" w:rsidRDefault="00835D64" w:rsidP="00835D64">
      <w:pPr>
        <w:pStyle w:val="a3"/>
        <w:numPr>
          <w:ilvl w:val="0"/>
          <w:numId w:val="2"/>
        </w:numPr>
        <w:ind w:leftChars="0"/>
        <w:jc w:val="left"/>
      </w:pPr>
      <w:r>
        <w:rPr>
          <w:rFonts w:hint="eastAsia"/>
        </w:rPr>
        <w:t>ブース外勧誘を行うことができる人数</w:t>
      </w:r>
    </w:p>
    <w:p w14:paraId="6D706C6D" w14:textId="6F4D4EA1" w:rsidR="00BC26B6" w:rsidRDefault="00BC26B6" w:rsidP="00BC26B6">
      <w:pPr>
        <w:pStyle w:val="a3"/>
        <w:ind w:leftChars="0" w:left="420"/>
        <w:jc w:val="left"/>
      </w:pPr>
    </w:p>
    <w:tbl>
      <w:tblPr>
        <w:tblStyle w:val="a4"/>
        <w:tblW w:w="0" w:type="auto"/>
        <w:tblInd w:w="504" w:type="dxa"/>
        <w:tblLook w:val="04A0" w:firstRow="1" w:lastRow="0" w:firstColumn="1" w:lastColumn="0" w:noHBand="0" w:noVBand="1"/>
      </w:tblPr>
      <w:tblGrid>
        <w:gridCol w:w="2518"/>
        <w:gridCol w:w="1559"/>
      </w:tblGrid>
      <w:tr w:rsidR="00BC26B6" w:rsidRPr="00BC26B6" w14:paraId="30B777C8" w14:textId="77777777" w:rsidTr="00FC4F91">
        <w:tc>
          <w:tcPr>
            <w:tcW w:w="2518" w:type="dxa"/>
          </w:tcPr>
          <w:p w14:paraId="34DEE0D0" w14:textId="77777777" w:rsidR="00BC26B6" w:rsidRPr="00BC26B6" w:rsidRDefault="00BC26B6" w:rsidP="00BC26B6">
            <w:pPr>
              <w:jc w:val="center"/>
            </w:pPr>
            <w:r w:rsidRPr="00BC26B6">
              <w:rPr>
                <w:rFonts w:hint="eastAsia"/>
              </w:rPr>
              <w:t>新歓ポイント（点）</w:t>
            </w:r>
          </w:p>
        </w:tc>
        <w:tc>
          <w:tcPr>
            <w:tcW w:w="1559" w:type="dxa"/>
          </w:tcPr>
          <w:p w14:paraId="6563621A" w14:textId="77777777" w:rsidR="00BC26B6" w:rsidRPr="00BC26B6" w:rsidRDefault="00BC26B6" w:rsidP="00BC26B6">
            <w:pPr>
              <w:jc w:val="center"/>
            </w:pPr>
            <w:r w:rsidRPr="00BC26B6">
              <w:rPr>
                <w:rFonts w:hint="eastAsia"/>
              </w:rPr>
              <w:t>人数（人）</w:t>
            </w:r>
          </w:p>
        </w:tc>
      </w:tr>
      <w:tr w:rsidR="00BC26B6" w:rsidRPr="00BC26B6" w14:paraId="4901848D" w14:textId="77777777" w:rsidTr="00FC4F91">
        <w:tc>
          <w:tcPr>
            <w:tcW w:w="2518" w:type="dxa"/>
          </w:tcPr>
          <w:p w14:paraId="097B028F" w14:textId="77777777" w:rsidR="00BC26B6" w:rsidRPr="00BC26B6" w:rsidRDefault="00BC26B6" w:rsidP="00BC26B6">
            <w:pPr>
              <w:jc w:val="center"/>
            </w:pPr>
            <w:r w:rsidRPr="00BC26B6">
              <w:rPr>
                <w:rFonts w:hint="eastAsia"/>
              </w:rPr>
              <w:t>100</w:t>
            </w:r>
          </w:p>
        </w:tc>
        <w:tc>
          <w:tcPr>
            <w:tcW w:w="1559" w:type="dxa"/>
          </w:tcPr>
          <w:p w14:paraId="4F1DE5B1" w14:textId="77777777" w:rsidR="00BC26B6" w:rsidRPr="00BC26B6" w:rsidRDefault="00BC26B6" w:rsidP="00BC26B6">
            <w:pPr>
              <w:jc w:val="center"/>
            </w:pPr>
            <w:r w:rsidRPr="00BC26B6">
              <w:rPr>
                <w:rFonts w:hint="eastAsia"/>
              </w:rPr>
              <w:t>2</w:t>
            </w:r>
          </w:p>
        </w:tc>
      </w:tr>
      <w:tr w:rsidR="00BC26B6" w:rsidRPr="00BC26B6" w14:paraId="23308F3E" w14:textId="77777777" w:rsidTr="00FC4F91">
        <w:tc>
          <w:tcPr>
            <w:tcW w:w="2518" w:type="dxa"/>
          </w:tcPr>
          <w:p w14:paraId="5A46F97A" w14:textId="77777777" w:rsidR="00BC26B6" w:rsidRPr="00BC26B6" w:rsidRDefault="00BC26B6" w:rsidP="00BC26B6">
            <w:pPr>
              <w:jc w:val="center"/>
            </w:pPr>
            <w:r w:rsidRPr="00BC26B6">
              <w:rPr>
                <w:rFonts w:hint="eastAsia"/>
              </w:rPr>
              <w:t>90～99</w:t>
            </w:r>
          </w:p>
        </w:tc>
        <w:tc>
          <w:tcPr>
            <w:tcW w:w="1559" w:type="dxa"/>
          </w:tcPr>
          <w:p w14:paraId="6FDD9881" w14:textId="77777777" w:rsidR="00BC26B6" w:rsidRPr="00BC26B6" w:rsidRDefault="00BC26B6" w:rsidP="00BC26B6">
            <w:pPr>
              <w:jc w:val="center"/>
            </w:pPr>
            <w:r w:rsidRPr="00BC26B6">
              <w:rPr>
                <w:rFonts w:hint="eastAsia"/>
              </w:rPr>
              <w:t>1</w:t>
            </w:r>
          </w:p>
        </w:tc>
      </w:tr>
      <w:tr w:rsidR="00BC26B6" w:rsidRPr="00BC26B6" w14:paraId="64FD5ACF" w14:textId="77777777" w:rsidTr="00FC4F91">
        <w:tc>
          <w:tcPr>
            <w:tcW w:w="2518" w:type="dxa"/>
          </w:tcPr>
          <w:p w14:paraId="18F3F31A" w14:textId="0E4B124F" w:rsidR="00BC26B6" w:rsidRPr="00BC26B6" w:rsidRDefault="00BC26B6" w:rsidP="00BC26B6">
            <w:pPr>
              <w:jc w:val="center"/>
            </w:pPr>
            <w:r>
              <w:rPr>
                <w:rFonts w:hint="eastAsia"/>
              </w:rPr>
              <w:t>6</w:t>
            </w:r>
            <w:r>
              <w:t>0</w:t>
            </w:r>
            <w:r w:rsidRPr="00BC26B6">
              <w:rPr>
                <w:rFonts w:hint="eastAsia"/>
              </w:rPr>
              <w:t>～89</w:t>
            </w:r>
          </w:p>
        </w:tc>
        <w:tc>
          <w:tcPr>
            <w:tcW w:w="1559" w:type="dxa"/>
          </w:tcPr>
          <w:p w14:paraId="61C1DB0D" w14:textId="385AC8C2" w:rsidR="00BC26B6" w:rsidRPr="00BC26B6" w:rsidRDefault="00BC26B6" w:rsidP="00BC26B6">
            <w:pPr>
              <w:jc w:val="center"/>
            </w:pPr>
            <w:r w:rsidRPr="00BC26B6">
              <w:rPr>
                <w:rFonts w:hint="eastAsia"/>
              </w:rPr>
              <w:t>0</w:t>
            </w:r>
          </w:p>
        </w:tc>
      </w:tr>
    </w:tbl>
    <w:p w14:paraId="6691B647" w14:textId="77777777" w:rsidR="00BC26B6" w:rsidRPr="00BC26B6" w:rsidRDefault="00BC26B6" w:rsidP="00BC26B6">
      <w:pPr>
        <w:pStyle w:val="a3"/>
      </w:pPr>
    </w:p>
    <w:p w14:paraId="7F0A9E07" w14:textId="5382E5F2" w:rsidR="00BC26B6" w:rsidRPr="00BC26B6" w:rsidRDefault="00BC26B6" w:rsidP="00BC26B6">
      <w:pPr>
        <w:pStyle w:val="a3"/>
        <w:numPr>
          <w:ilvl w:val="0"/>
          <w:numId w:val="3"/>
        </w:numPr>
        <w:ind w:left="1200"/>
      </w:pPr>
      <w:r w:rsidRPr="00BC26B6">
        <w:rPr>
          <w:rFonts w:hint="eastAsia"/>
        </w:rPr>
        <w:t>新歓ポイントは</w:t>
      </w:r>
      <w:r w:rsidR="00E73852">
        <w:rPr>
          <w:rFonts w:hint="eastAsia"/>
        </w:rPr>
        <w:t>4月</w:t>
      </w:r>
      <w:r w:rsidR="009C2A94">
        <w:t>16</w:t>
      </w:r>
      <w:r w:rsidR="00E73852">
        <w:rPr>
          <w:rFonts w:hint="eastAsia"/>
        </w:rPr>
        <w:t>日時点の点数を</w:t>
      </w:r>
      <w:r w:rsidR="00892BC4">
        <w:rPr>
          <w:rFonts w:hint="eastAsia"/>
        </w:rPr>
        <w:t>使用しま</w:t>
      </w:r>
      <w:r w:rsidRPr="00BC26B6">
        <w:rPr>
          <w:rFonts w:hint="eastAsia"/>
        </w:rPr>
        <w:t>す。</w:t>
      </w:r>
    </w:p>
    <w:p w14:paraId="03CE62B0" w14:textId="1FACB881" w:rsidR="00BC26B6" w:rsidRPr="00BC26B6" w:rsidRDefault="00BC26B6" w:rsidP="00BC26B6">
      <w:pPr>
        <w:pStyle w:val="a3"/>
        <w:ind w:leftChars="0" w:left="420"/>
        <w:jc w:val="left"/>
      </w:pPr>
    </w:p>
    <w:p w14:paraId="402EFA0A" w14:textId="77777777" w:rsidR="00BC26B6" w:rsidRDefault="00BC26B6" w:rsidP="00BC26B6">
      <w:pPr>
        <w:pStyle w:val="a3"/>
        <w:ind w:leftChars="0" w:left="420"/>
        <w:jc w:val="left"/>
      </w:pPr>
    </w:p>
    <w:p w14:paraId="33C1B0D3" w14:textId="2DD3E112" w:rsidR="00BC26B6" w:rsidRDefault="00835D64" w:rsidP="00BC26B6">
      <w:pPr>
        <w:pStyle w:val="a3"/>
        <w:numPr>
          <w:ilvl w:val="0"/>
          <w:numId w:val="2"/>
        </w:numPr>
        <w:ind w:leftChars="0"/>
        <w:jc w:val="left"/>
      </w:pPr>
      <w:r>
        <w:rPr>
          <w:rFonts w:hint="eastAsia"/>
        </w:rPr>
        <w:t>ブース外勧誘時に必要なもの</w:t>
      </w:r>
    </w:p>
    <w:p w14:paraId="346E49D4" w14:textId="06131F23" w:rsidR="00BC26B6" w:rsidRDefault="00BC26B6" w:rsidP="00BC26B6">
      <w:pPr>
        <w:pStyle w:val="a3"/>
        <w:ind w:leftChars="0" w:left="420"/>
        <w:jc w:val="left"/>
      </w:pPr>
    </w:p>
    <w:p w14:paraId="18ACB13F" w14:textId="77777777" w:rsidR="00BC26B6" w:rsidRPr="00BC26B6" w:rsidRDefault="00BC26B6" w:rsidP="00BC26B6">
      <w:pPr>
        <w:ind w:firstLineChars="100" w:firstLine="210"/>
        <w:jc w:val="left"/>
        <w:rPr>
          <w:szCs w:val="21"/>
        </w:rPr>
      </w:pPr>
      <w:r w:rsidRPr="00BC26B6">
        <w:rPr>
          <w:rFonts w:hint="eastAsia"/>
          <w:szCs w:val="21"/>
        </w:rPr>
        <w:t>・通行証</w:t>
      </w:r>
    </w:p>
    <w:p w14:paraId="341883A5" w14:textId="77777777" w:rsidR="00BC26B6" w:rsidRPr="00BC26B6" w:rsidRDefault="00BC26B6" w:rsidP="00BC26B6">
      <w:pPr>
        <w:ind w:firstLineChars="100" w:firstLine="210"/>
        <w:jc w:val="left"/>
        <w:rPr>
          <w:szCs w:val="21"/>
        </w:rPr>
      </w:pPr>
      <w:r w:rsidRPr="00BC26B6">
        <w:rPr>
          <w:rFonts w:hint="eastAsia"/>
          <w:szCs w:val="21"/>
        </w:rPr>
        <w:t>・ブース外勧誘腕章</w:t>
      </w:r>
    </w:p>
    <w:p w14:paraId="2B7F2EE7" w14:textId="77777777" w:rsidR="00BC26B6" w:rsidRPr="00BC26B6" w:rsidRDefault="00BC26B6" w:rsidP="00BC26B6">
      <w:pPr>
        <w:ind w:firstLineChars="100" w:firstLine="210"/>
        <w:jc w:val="left"/>
        <w:rPr>
          <w:szCs w:val="21"/>
        </w:rPr>
      </w:pPr>
      <w:r w:rsidRPr="00BC26B6">
        <w:rPr>
          <w:rFonts w:hint="eastAsia"/>
          <w:szCs w:val="21"/>
        </w:rPr>
        <w:t>・身分証明書（学生証が望ましい）</w:t>
      </w:r>
    </w:p>
    <w:p w14:paraId="49372537" w14:textId="77777777" w:rsidR="00BC26B6" w:rsidRPr="00BC26B6" w:rsidRDefault="00BC26B6" w:rsidP="00BC26B6">
      <w:pPr>
        <w:jc w:val="left"/>
        <w:rPr>
          <w:szCs w:val="21"/>
        </w:rPr>
      </w:pPr>
    </w:p>
    <w:p w14:paraId="639B8BE4" w14:textId="32146A1C" w:rsidR="00BC26B6" w:rsidRPr="00BC26B6" w:rsidRDefault="00BC26B6" w:rsidP="00BC26B6">
      <w:pPr>
        <w:pStyle w:val="a3"/>
        <w:numPr>
          <w:ilvl w:val="0"/>
          <w:numId w:val="4"/>
        </w:numPr>
        <w:ind w:leftChars="100" w:left="630"/>
        <w:jc w:val="left"/>
        <w:rPr>
          <w:szCs w:val="21"/>
        </w:rPr>
      </w:pPr>
      <w:r w:rsidRPr="00BC26B6">
        <w:rPr>
          <w:rFonts w:hint="eastAsia"/>
          <w:szCs w:val="21"/>
        </w:rPr>
        <w:t>ブース外勧誘腕章と通行証</w:t>
      </w:r>
      <w:r w:rsidR="001A2C98">
        <w:rPr>
          <w:rFonts w:hint="eastAsia"/>
          <w:szCs w:val="21"/>
        </w:rPr>
        <w:t>を</w:t>
      </w:r>
      <w:r w:rsidRPr="00BC26B6">
        <w:rPr>
          <w:rFonts w:hint="eastAsia"/>
          <w:szCs w:val="21"/>
        </w:rPr>
        <w:t>身につけていない方はブース外での勧誘活動ができません。</w:t>
      </w:r>
    </w:p>
    <w:p w14:paraId="61528CA8" w14:textId="72B183B8" w:rsidR="00BC26B6" w:rsidRPr="00BC26B6" w:rsidRDefault="00BC26B6" w:rsidP="00BC26B6">
      <w:pPr>
        <w:pStyle w:val="a3"/>
        <w:numPr>
          <w:ilvl w:val="0"/>
          <w:numId w:val="4"/>
        </w:numPr>
        <w:ind w:leftChars="100" w:left="630"/>
        <w:jc w:val="left"/>
        <w:rPr>
          <w:szCs w:val="21"/>
        </w:rPr>
      </w:pPr>
      <w:r w:rsidRPr="00BC26B6">
        <w:rPr>
          <w:rFonts w:hint="eastAsia"/>
          <w:szCs w:val="21"/>
        </w:rPr>
        <w:t>当日の</w:t>
      </w:r>
      <w:r w:rsidRPr="00BC26B6">
        <w:rPr>
          <w:szCs w:val="21"/>
        </w:rPr>
        <w:t>受付にて</w:t>
      </w:r>
      <w:r w:rsidRPr="00BC26B6">
        <w:rPr>
          <w:rFonts w:hint="eastAsia"/>
          <w:szCs w:val="21"/>
        </w:rPr>
        <w:t>ブース外勧誘腕章を</w:t>
      </w:r>
      <w:r w:rsidRPr="00BC26B6">
        <w:rPr>
          <w:szCs w:val="21"/>
        </w:rPr>
        <w:t>配</w:t>
      </w:r>
      <w:r w:rsidRPr="00BC26B6">
        <w:rPr>
          <w:rFonts w:hint="eastAsia"/>
          <w:szCs w:val="21"/>
        </w:rPr>
        <w:t>布</w:t>
      </w:r>
      <w:r w:rsidR="0047100F">
        <w:rPr>
          <w:rFonts w:hint="eastAsia"/>
          <w:szCs w:val="21"/>
        </w:rPr>
        <w:t>いた</w:t>
      </w:r>
      <w:r w:rsidRPr="00BC26B6">
        <w:rPr>
          <w:szCs w:val="21"/>
        </w:rPr>
        <w:t>します</w:t>
      </w:r>
      <w:r w:rsidRPr="00BC26B6">
        <w:rPr>
          <w:rFonts w:hint="eastAsia"/>
          <w:szCs w:val="21"/>
        </w:rPr>
        <w:t>。</w:t>
      </w:r>
    </w:p>
    <w:p w14:paraId="36EAF946" w14:textId="77777777" w:rsidR="00BC26B6" w:rsidRPr="00BC26B6" w:rsidRDefault="00BC26B6" w:rsidP="00BC26B6">
      <w:pPr>
        <w:pStyle w:val="a3"/>
        <w:numPr>
          <w:ilvl w:val="0"/>
          <w:numId w:val="4"/>
        </w:numPr>
        <w:ind w:leftChars="100" w:left="630"/>
        <w:jc w:val="left"/>
        <w:rPr>
          <w:szCs w:val="21"/>
        </w:rPr>
      </w:pPr>
      <w:r w:rsidRPr="00BC26B6">
        <w:rPr>
          <w:rFonts w:hint="eastAsia"/>
          <w:szCs w:val="21"/>
        </w:rPr>
        <w:t>必要なものを身に着けていない場合は罰則の対象となります。</w:t>
      </w:r>
    </w:p>
    <w:p w14:paraId="269E4261" w14:textId="206553B7" w:rsidR="00BC26B6" w:rsidRPr="00BC26B6" w:rsidRDefault="00BC26B6" w:rsidP="00BC26B6">
      <w:pPr>
        <w:pStyle w:val="a3"/>
        <w:ind w:leftChars="0" w:left="420"/>
        <w:jc w:val="left"/>
      </w:pPr>
    </w:p>
    <w:p w14:paraId="6A494A1A" w14:textId="77777777" w:rsidR="00BC26B6" w:rsidRDefault="00BC26B6" w:rsidP="00BC26B6">
      <w:pPr>
        <w:pStyle w:val="a3"/>
        <w:ind w:leftChars="0" w:left="420"/>
        <w:jc w:val="left"/>
      </w:pPr>
    </w:p>
    <w:p w14:paraId="7878A550" w14:textId="72312EFF" w:rsidR="00BC26B6" w:rsidRDefault="00835D64" w:rsidP="00BC26B6">
      <w:pPr>
        <w:pStyle w:val="a3"/>
        <w:numPr>
          <w:ilvl w:val="0"/>
          <w:numId w:val="2"/>
        </w:numPr>
        <w:ind w:leftChars="0"/>
        <w:jc w:val="left"/>
      </w:pPr>
      <w:r>
        <w:rPr>
          <w:rFonts w:hint="eastAsia"/>
        </w:rPr>
        <w:t>勧誘活動時間</w:t>
      </w:r>
    </w:p>
    <w:p w14:paraId="63E4E6C5" w14:textId="3D4A4728" w:rsidR="00BC26B6" w:rsidRDefault="00BC26B6" w:rsidP="00BC26B6">
      <w:pPr>
        <w:pStyle w:val="a3"/>
        <w:ind w:leftChars="0" w:left="420"/>
        <w:jc w:val="left"/>
      </w:pPr>
    </w:p>
    <w:p w14:paraId="2C419F5E" w14:textId="4ED6DE4B" w:rsidR="00BC26B6" w:rsidRPr="00BC26B6" w:rsidRDefault="00BC26B6" w:rsidP="00BC26B6">
      <w:pPr>
        <w:pStyle w:val="a3"/>
        <w:numPr>
          <w:ilvl w:val="0"/>
          <w:numId w:val="5"/>
        </w:numPr>
        <w:ind w:leftChars="0"/>
        <w:jc w:val="left"/>
        <w:rPr>
          <w:color w:val="000000" w:themeColor="text1"/>
          <w:szCs w:val="21"/>
        </w:rPr>
      </w:pPr>
      <w:r w:rsidRPr="00BC26B6">
        <w:rPr>
          <w:rFonts w:hint="eastAsia"/>
          <w:color w:val="000000" w:themeColor="text1"/>
          <w:szCs w:val="21"/>
        </w:rPr>
        <w:t>第Ⅰ幕（</w:t>
      </w:r>
      <w:r w:rsidR="006B42E2">
        <w:rPr>
          <w:rFonts w:hint="eastAsia"/>
          <w:color w:val="000000" w:themeColor="text1"/>
          <w:szCs w:val="21"/>
        </w:rPr>
        <w:t>1</w:t>
      </w:r>
      <w:r w:rsidR="006B42E2">
        <w:rPr>
          <w:color w:val="000000" w:themeColor="text1"/>
          <w:szCs w:val="21"/>
        </w:rPr>
        <w:t>1:</w:t>
      </w:r>
      <w:r w:rsidR="009C2A94">
        <w:rPr>
          <w:color w:val="000000" w:themeColor="text1"/>
          <w:szCs w:val="21"/>
        </w:rPr>
        <w:t>0</w:t>
      </w:r>
      <w:r w:rsidR="006B42E2">
        <w:rPr>
          <w:color w:val="000000" w:themeColor="text1"/>
          <w:szCs w:val="21"/>
        </w:rPr>
        <w:t>0</w:t>
      </w:r>
      <w:r w:rsidR="006B42E2">
        <w:rPr>
          <w:rFonts w:hint="eastAsia"/>
          <w:color w:val="000000" w:themeColor="text1"/>
          <w:szCs w:val="21"/>
        </w:rPr>
        <w:t>～1</w:t>
      </w:r>
      <w:r w:rsidR="006B42E2">
        <w:rPr>
          <w:color w:val="000000" w:themeColor="text1"/>
          <w:szCs w:val="21"/>
        </w:rPr>
        <w:t>2:30</w:t>
      </w:r>
      <w:r w:rsidRPr="00BC26B6">
        <w:rPr>
          <w:rFonts w:hint="eastAsia"/>
          <w:color w:val="000000" w:themeColor="text1"/>
          <w:szCs w:val="21"/>
        </w:rPr>
        <w:t>）</w:t>
      </w:r>
    </w:p>
    <w:p w14:paraId="6C8B928B" w14:textId="286F59D8" w:rsidR="00BC26B6" w:rsidRPr="00BC26B6" w:rsidRDefault="00BC26B6" w:rsidP="00BC26B6">
      <w:pPr>
        <w:pStyle w:val="a3"/>
        <w:numPr>
          <w:ilvl w:val="0"/>
          <w:numId w:val="5"/>
        </w:numPr>
        <w:ind w:leftChars="0"/>
        <w:jc w:val="left"/>
        <w:rPr>
          <w:color w:val="000000" w:themeColor="text1"/>
          <w:szCs w:val="21"/>
        </w:rPr>
      </w:pPr>
      <w:r w:rsidRPr="00BC26B6">
        <w:rPr>
          <w:rFonts w:hint="eastAsia"/>
          <w:color w:val="000000" w:themeColor="text1"/>
          <w:szCs w:val="21"/>
        </w:rPr>
        <w:t>第Ⅱ幕（</w:t>
      </w:r>
      <w:r w:rsidR="00B904FF">
        <w:rPr>
          <w:rFonts w:hint="eastAsia"/>
          <w:color w:val="000000" w:themeColor="text1"/>
          <w:szCs w:val="21"/>
        </w:rPr>
        <w:t>1</w:t>
      </w:r>
      <w:r w:rsidR="009C2A94">
        <w:rPr>
          <w:color w:val="000000" w:themeColor="text1"/>
          <w:szCs w:val="21"/>
        </w:rPr>
        <w:t>3</w:t>
      </w:r>
      <w:r w:rsidR="00B904FF">
        <w:rPr>
          <w:color w:val="000000" w:themeColor="text1"/>
          <w:szCs w:val="21"/>
        </w:rPr>
        <w:t>:</w:t>
      </w:r>
      <w:r w:rsidR="009C2A94">
        <w:rPr>
          <w:color w:val="000000" w:themeColor="text1"/>
          <w:szCs w:val="21"/>
        </w:rPr>
        <w:t>5</w:t>
      </w:r>
      <w:r w:rsidR="00B904FF">
        <w:rPr>
          <w:color w:val="000000" w:themeColor="text1"/>
          <w:szCs w:val="21"/>
        </w:rPr>
        <w:t>0</w:t>
      </w:r>
      <w:r w:rsidR="00B904FF">
        <w:rPr>
          <w:rFonts w:hint="eastAsia"/>
          <w:color w:val="000000" w:themeColor="text1"/>
          <w:szCs w:val="21"/>
        </w:rPr>
        <w:t>～1</w:t>
      </w:r>
      <w:r w:rsidR="00B904FF">
        <w:rPr>
          <w:color w:val="000000" w:themeColor="text1"/>
          <w:szCs w:val="21"/>
        </w:rPr>
        <w:t>5:20</w:t>
      </w:r>
      <w:r w:rsidRPr="00BC26B6">
        <w:rPr>
          <w:rFonts w:hint="eastAsia"/>
          <w:color w:val="000000" w:themeColor="text1"/>
          <w:szCs w:val="21"/>
        </w:rPr>
        <w:t>）</w:t>
      </w:r>
    </w:p>
    <w:p w14:paraId="4181BD95" w14:textId="0834ECB3" w:rsidR="00BC26B6" w:rsidRPr="00BC26B6" w:rsidRDefault="00BC26B6" w:rsidP="00BC26B6">
      <w:pPr>
        <w:pStyle w:val="a3"/>
        <w:numPr>
          <w:ilvl w:val="0"/>
          <w:numId w:val="5"/>
        </w:numPr>
        <w:ind w:leftChars="0"/>
        <w:jc w:val="left"/>
        <w:rPr>
          <w:color w:val="000000" w:themeColor="text1"/>
          <w:szCs w:val="21"/>
        </w:rPr>
      </w:pPr>
      <w:r w:rsidRPr="00BC26B6">
        <w:rPr>
          <w:rFonts w:hint="eastAsia"/>
          <w:color w:val="000000" w:themeColor="text1"/>
          <w:szCs w:val="21"/>
        </w:rPr>
        <w:t>第Ⅲ幕（</w:t>
      </w:r>
      <w:r w:rsidR="00B904FF">
        <w:rPr>
          <w:rFonts w:hint="eastAsia"/>
          <w:color w:val="000000" w:themeColor="text1"/>
          <w:szCs w:val="21"/>
        </w:rPr>
        <w:t>1</w:t>
      </w:r>
      <w:r w:rsidR="00B904FF">
        <w:rPr>
          <w:color w:val="000000" w:themeColor="text1"/>
          <w:szCs w:val="21"/>
        </w:rPr>
        <w:t>6:</w:t>
      </w:r>
      <w:r w:rsidR="009C2A94">
        <w:rPr>
          <w:color w:val="000000" w:themeColor="text1"/>
          <w:szCs w:val="21"/>
        </w:rPr>
        <w:t>4</w:t>
      </w:r>
      <w:r w:rsidR="00B904FF">
        <w:rPr>
          <w:color w:val="000000" w:themeColor="text1"/>
          <w:szCs w:val="21"/>
        </w:rPr>
        <w:t>0</w:t>
      </w:r>
      <w:r w:rsidR="00B904FF">
        <w:rPr>
          <w:rFonts w:hint="eastAsia"/>
          <w:color w:val="000000" w:themeColor="text1"/>
          <w:szCs w:val="21"/>
        </w:rPr>
        <w:t>～1</w:t>
      </w:r>
      <w:r w:rsidR="00B904FF">
        <w:rPr>
          <w:color w:val="000000" w:themeColor="text1"/>
          <w:szCs w:val="21"/>
        </w:rPr>
        <w:t>8:10</w:t>
      </w:r>
      <w:r w:rsidRPr="00BC26B6">
        <w:rPr>
          <w:rFonts w:hint="eastAsia"/>
          <w:color w:val="000000" w:themeColor="text1"/>
          <w:szCs w:val="21"/>
        </w:rPr>
        <w:t>）</w:t>
      </w:r>
    </w:p>
    <w:p w14:paraId="2952C3F0" w14:textId="77777777" w:rsidR="00BC26B6" w:rsidRPr="00BC26B6" w:rsidRDefault="00BC26B6" w:rsidP="00BC26B6">
      <w:pPr>
        <w:ind w:left="420"/>
        <w:jc w:val="left"/>
        <w:rPr>
          <w:color w:val="000000" w:themeColor="text1"/>
          <w:szCs w:val="21"/>
        </w:rPr>
      </w:pPr>
    </w:p>
    <w:p w14:paraId="08E998F7" w14:textId="6E03C237" w:rsidR="00DB670A" w:rsidRPr="00316FFD" w:rsidRDefault="00A44AF9" w:rsidP="00316FFD">
      <w:pPr>
        <w:pStyle w:val="a3"/>
        <w:numPr>
          <w:ilvl w:val="0"/>
          <w:numId w:val="3"/>
        </w:numPr>
        <w:ind w:leftChars="0"/>
        <w:jc w:val="left"/>
        <w:rPr>
          <w:szCs w:val="21"/>
        </w:rPr>
      </w:pPr>
      <w:r w:rsidRPr="00BC26B6">
        <w:rPr>
          <w:rFonts w:hint="eastAsia"/>
          <w:szCs w:val="21"/>
        </w:rPr>
        <w:t>新入生の移動に伴う混雑を回避するため</w:t>
      </w:r>
      <w:r>
        <w:rPr>
          <w:rFonts w:hint="eastAsia"/>
          <w:szCs w:val="21"/>
        </w:rPr>
        <w:t>、</w:t>
      </w:r>
      <w:r w:rsidR="00BC26B6" w:rsidRPr="00BC26B6">
        <w:rPr>
          <w:rFonts w:hint="eastAsia"/>
          <w:szCs w:val="21"/>
        </w:rPr>
        <w:t>ブース外勧誘活動の開始時間は個別ガイダンス開始から</w:t>
      </w:r>
      <w:r w:rsidR="009C2A94">
        <w:rPr>
          <w:color w:val="000000" w:themeColor="text1"/>
          <w:szCs w:val="21"/>
        </w:rPr>
        <w:t>1</w:t>
      </w:r>
      <w:r w:rsidR="00BC26B6" w:rsidRPr="00BC26B6">
        <w:rPr>
          <w:rFonts w:hint="eastAsia"/>
          <w:color w:val="000000" w:themeColor="text1"/>
          <w:szCs w:val="21"/>
        </w:rPr>
        <w:t>0分後</w:t>
      </w:r>
      <w:r w:rsidR="00BC26B6" w:rsidRPr="00BC26B6">
        <w:rPr>
          <w:rFonts w:hint="eastAsia"/>
          <w:szCs w:val="21"/>
        </w:rPr>
        <w:t>となって</w:t>
      </w:r>
      <w:r>
        <w:rPr>
          <w:rFonts w:hint="eastAsia"/>
          <w:szCs w:val="21"/>
        </w:rPr>
        <w:t>おり</w:t>
      </w:r>
      <w:r w:rsidR="00BC26B6" w:rsidRPr="00BC26B6">
        <w:rPr>
          <w:rFonts w:hint="eastAsia"/>
          <w:szCs w:val="21"/>
        </w:rPr>
        <w:t>ます。</w:t>
      </w:r>
      <w:r w:rsidR="00BC26B6" w:rsidRPr="00316FFD">
        <w:rPr>
          <w:rFonts w:hint="eastAsia"/>
          <w:szCs w:val="21"/>
        </w:rPr>
        <w:t>ご了承ください。</w:t>
      </w:r>
    </w:p>
    <w:p w14:paraId="4A947B48" w14:textId="77777777" w:rsidR="00BC26B6" w:rsidRDefault="00BC26B6" w:rsidP="00BC26B6">
      <w:pPr>
        <w:pStyle w:val="a3"/>
        <w:ind w:leftChars="0" w:left="420"/>
        <w:jc w:val="left"/>
      </w:pPr>
    </w:p>
    <w:p w14:paraId="39141FC1" w14:textId="7FECD415" w:rsidR="00DB670A" w:rsidRDefault="00835D64" w:rsidP="00DB670A">
      <w:pPr>
        <w:pStyle w:val="a3"/>
        <w:numPr>
          <w:ilvl w:val="0"/>
          <w:numId w:val="2"/>
        </w:numPr>
        <w:ind w:leftChars="0"/>
        <w:jc w:val="left"/>
      </w:pPr>
      <w:r>
        <w:rPr>
          <w:rFonts w:hint="eastAsia"/>
        </w:rPr>
        <w:t>勧誘活動可能場所、および不可能場所</w:t>
      </w:r>
    </w:p>
    <w:p w14:paraId="3B911873" w14:textId="4863C021" w:rsidR="00DB670A" w:rsidRPr="00DB670A" w:rsidRDefault="00DB670A" w:rsidP="00DB670A">
      <w:pPr>
        <w:pStyle w:val="a3"/>
        <w:ind w:leftChars="0" w:left="420"/>
        <w:jc w:val="left"/>
        <w:rPr>
          <w:szCs w:val="21"/>
        </w:rPr>
      </w:pPr>
    </w:p>
    <w:p w14:paraId="4C908226" w14:textId="77777777" w:rsidR="00DB670A" w:rsidRPr="00DB670A" w:rsidRDefault="00DB670A" w:rsidP="00DB670A">
      <w:pPr>
        <w:ind w:leftChars="100" w:left="210"/>
        <w:jc w:val="left"/>
        <w:rPr>
          <w:color w:val="000000" w:themeColor="text1"/>
          <w:szCs w:val="21"/>
        </w:rPr>
      </w:pPr>
      <w:r w:rsidRPr="00DB670A">
        <w:rPr>
          <w:rFonts w:hint="eastAsia"/>
          <w:color w:val="000000" w:themeColor="text1"/>
          <w:szCs w:val="21"/>
        </w:rPr>
        <w:t>勧誘活動可能場所</w:t>
      </w:r>
    </w:p>
    <w:p w14:paraId="5EDDB6BB" w14:textId="77777777" w:rsidR="00DB670A" w:rsidRPr="00DB670A" w:rsidRDefault="00DB670A" w:rsidP="00DB670A">
      <w:pPr>
        <w:jc w:val="left"/>
        <w:rPr>
          <w:color w:val="000000" w:themeColor="text1"/>
          <w:szCs w:val="21"/>
        </w:rPr>
      </w:pPr>
    </w:p>
    <w:p w14:paraId="26BE1404" w14:textId="398EA607" w:rsidR="00C62A9D" w:rsidRDefault="00DB670A" w:rsidP="00DB670A">
      <w:pPr>
        <w:ind w:firstLineChars="100" w:firstLine="210"/>
        <w:jc w:val="left"/>
        <w:rPr>
          <w:color w:val="000000" w:themeColor="text1"/>
          <w:szCs w:val="21"/>
        </w:rPr>
      </w:pPr>
      <w:r w:rsidRPr="00DB670A">
        <w:rPr>
          <w:rFonts w:hint="eastAsia"/>
          <w:color w:val="000000" w:themeColor="text1"/>
          <w:szCs w:val="21"/>
        </w:rPr>
        <w:t>・2号館2,3</w:t>
      </w:r>
      <w:r w:rsidR="00C62A9D">
        <w:rPr>
          <w:rFonts w:hint="eastAsia"/>
          <w:color w:val="000000" w:themeColor="text1"/>
          <w:szCs w:val="21"/>
        </w:rPr>
        <w:t>階</w:t>
      </w:r>
    </w:p>
    <w:p w14:paraId="7AB81659" w14:textId="650D43A3" w:rsidR="00DB670A" w:rsidRPr="00DB670A" w:rsidRDefault="00C62A9D" w:rsidP="00DB670A">
      <w:pPr>
        <w:ind w:firstLineChars="100" w:firstLine="210"/>
        <w:jc w:val="left"/>
        <w:rPr>
          <w:color w:val="000000" w:themeColor="text1"/>
          <w:szCs w:val="21"/>
        </w:rPr>
      </w:pPr>
      <w:r>
        <w:rPr>
          <w:rFonts w:hint="eastAsia"/>
          <w:color w:val="000000" w:themeColor="text1"/>
          <w:szCs w:val="21"/>
        </w:rPr>
        <w:t>・</w:t>
      </w:r>
      <w:r w:rsidRPr="00DB670A">
        <w:rPr>
          <w:rFonts w:hint="eastAsia"/>
          <w:color w:val="000000" w:themeColor="text1"/>
          <w:szCs w:val="21"/>
        </w:rPr>
        <w:t>2号館</w:t>
      </w:r>
      <w:r w:rsidR="00DB670A" w:rsidRPr="00DB670A">
        <w:rPr>
          <w:rFonts w:hint="eastAsia"/>
          <w:color w:val="000000" w:themeColor="text1"/>
          <w:szCs w:val="21"/>
        </w:rPr>
        <w:t>4階</w:t>
      </w:r>
      <w:r w:rsidR="005F5F54">
        <w:rPr>
          <w:rFonts w:hint="eastAsia"/>
          <w:color w:val="000000" w:themeColor="text1"/>
          <w:szCs w:val="21"/>
        </w:rPr>
        <w:t>（Ⅰ・Ⅱ幕のみ）</w:t>
      </w:r>
    </w:p>
    <w:p w14:paraId="5E060326" w14:textId="33788F3D" w:rsidR="00DB670A" w:rsidRDefault="00DB670A" w:rsidP="008E1C20">
      <w:pPr>
        <w:ind w:firstLineChars="100" w:firstLine="210"/>
        <w:jc w:val="left"/>
        <w:rPr>
          <w:color w:val="000000" w:themeColor="text1"/>
          <w:szCs w:val="21"/>
        </w:rPr>
      </w:pPr>
      <w:r w:rsidRPr="00DB670A">
        <w:rPr>
          <w:rFonts w:hint="eastAsia"/>
          <w:color w:val="000000" w:themeColor="text1"/>
          <w:szCs w:val="21"/>
        </w:rPr>
        <w:t xml:space="preserve">・8号館3階　</w:t>
      </w:r>
    </w:p>
    <w:p w14:paraId="45DEEE80" w14:textId="3A5DA3A9" w:rsidR="005F5F54" w:rsidRPr="005F5F54" w:rsidRDefault="005F5F54" w:rsidP="005F5F54">
      <w:pPr>
        <w:ind w:firstLineChars="100" w:firstLine="210"/>
        <w:jc w:val="left"/>
        <w:rPr>
          <w:color w:val="000000" w:themeColor="text1"/>
          <w:szCs w:val="21"/>
        </w:rPr>
      </w:pPr>
      <w:r>
        <w:rPr>
          <w:rFonts w:hint="eastAsia"/>
          <w:color w:val="000000" w:themeColor="text1"/>
          <w:szCs w:val="21"/>
        </w:rPr>
        <w:t>・</w:t>
      </w:r>
      <w:r>
        <w:rPr>
          <w:color w:val="000000" w:themeColor="text1"/>
          <w:szCs w:val="21"/>
        </w:rPr>
        <w:t>8</w:t>
      </w:r>
      <w:r w:rsidRPr="00DB670A">
        <w:rPr>
          <w:rFonts w:hint="eastAsia"/>
          <w:color w:val="000000" w:themeColor="text1"/>
          <w:szCs w:val="21"/>
        </w:rPr>
        <w:t>号館4階</w:t>
      </w:r>
      <w:r>
        <w:rPr>
          <w:rFonts w:hint="eastAsia"/>
          <w:color w:val="000000" w:themeColor="text1"/>
          <w:szCs w:val="21"/>
        </w:rPr>
        <w:t>（Ⅰ・Ⅱ幕のみ）</w:t>
      </w:r>
    </w:p>
    <w:p w14:paraId="27B3C35A" w14:textId="77777777" w:rsidR="00DB670A" w:rsidRPr="00DB670A" w:rsidRDefault="00DB670A" w:rsidP="00DB670A">
      <w:pPr>
        <w:jc w:val="left"/>
        <w:rPr>
          <w:color w:val="000000" w:themeColor="text1"/>
          <w:szCs w:val="21"/>
        </w:rPr>
      </w:pPr>
    </w:p>
    <w:p w14:paraId="365A1D20" w14:textId="77777777" w:rsidR="00DB670A" w:rsidRPr="00DB670A" w:rsidRDefault="00DB670A" w:rsidP="00DB670A">
      <w:pPr>
        <w:pStyle w:val="a3"/>
        <w:numPr>
          <w:ilvl w:val="0"/>
          <w:numId w:val="3"/>
        </w:numPr>
        <w:ind w:leftChars="0"/>
        <w:jc w:val="left"/>
        <w:rPr>
          <w:color w:val="000000" w:themeColor="text1"/>
          <w:szCs w:val="21"/>
        </w:rPr>
      </w:pPr>
      <w:r w:rsidRPr="00DB670A">
        <w:rPr>
          <w:rFonts w:hint="eastAsia"/>
          <w:color w:val="000000" w:themeColor="text1"/>
          <w:szCs w:val="21"/>
        </w:rPr>
        <w:t>養生テープで示される特定の範囲や階段・踊り場周辺は禁止場所です。</w:t>
      </w:r>
    </w:p>
    <w:p w14:paraId="3A1C2EC4" w14:textId="77777777" w:rsidR="00DB670A" w:rsidRPr="00DB670A" w:rsidRDefault="00DB670A" w:rsidP="00DB670A">
      <w:pPr>
        <w:jc w:val="left"/>
        <w:rPr>
          <w:color w:val="000000" w:themeColor="text1"/>
          <w:szCs w:val="21"/>
        </w:rPr>
      </w:pPr>
    </w:p>
    <w:p w14:paraId="663ADC62" w14:textId="77777777" w:rsidR="00DB670A" w:rsidRPr="00DB670A" w:rsidRDefault="00DB670A" w:rsidP="00DB670A">
      <w:pPr>
        <w:ind w:leftChars="100" w:left="210"/>
        <w:jc w:val="left"/>
        <w:rPr>
          <w:color w:val="000000" w:themeColor="text1"/>
          <w:szCs w:val="21"/>
        </w:rPr>
      </w:pPr>
      <w:r w:rsidRPr="00DB670A">
        <w:rPr>
          <w:rFonts w:hint="eastAsia"/>
          <w:color w:val="000000" w:themeColor="text1"/>
          <w:szCs w:val="21"/>
        </w:rPr>
        <w:t>勧誘活動不可能場所</w:t>
      </w:r>
    </w:p>
    <w:p w14:paraId="7B258ADE" w14:textId="77777777" w:rsidR="00DB670A" w:rsidRPr="00DB670A" w:rsidRDefault="00DB670A" w:rsidP="00DB670A">
      <w:pPr>
        <w:jc w:val="left"/>
        <w:rPr>
          <w:color w:val="000000" w:themeColor="text1"/>
          <w:szCs w:val="21"/>
        </w:rPr>
      </w:pPr>
    </w:p>
    <w:p w14:paraId="34EB7C54" w14:textId="74F2B982" w:rsidR="00DB670A" w:rsidRDefault="00DB670A" w:rsidP="00DB670A">
      <w:pPr>
        <w:ind w:firstLineChars="100" w:firstLine="210"/>
        <w:jc w:val="left"/>
        <w:rPr>
          <w:color w:val="000000" w:themeColor="text1"/>
          <w:szCs w:val="21"/>
        </w:rPr>
      </w:pPr>
      <w:r w:rsidRPr="00DB670A">
        <w:rPr>
          <w:rFonts w:hint="eastAsia"/>
          <w:color w:val="000000" w:themeColor="text1"/>
          <w:szCs w:val="21"/>
        </w:rPr>
        <w:t>・2号館</w:t>
      </w:r>
      <w:r w:rsidRPr="00DB670A">
        <w:rPr>
          <w:color w:val="000000" w:themeColor="text1"/>
          <w:szCs w:val="21"/>
        </w:rPr>
        <w:t>5</w:t>
      </w:r>
      <w:r w:rsidRPr="00DB670A">
        <w:rPr>
          <w:rFonts w:hint="eastAsia"/>
          <w:color w:val="000000" w:themeColor="text1"/>
          <w:szCs w:val="21"/>
        </w:rPr>
        <w:t>階</w:t>
      </w:r>
    </w:p>
    <w:p w14:paraId="25985EA0" w14:textId="0EC79A20" w:rsidR="00715546" w:rsidRPr="00DB670A" w:rsidRDefault="00715546" w:rsidP="00715546">
      <w:pPr>
        <w:ind w:firstLineChars="100" w:firstLine="210"/>
        <w:jc w:val="left"/>
        <w:rPr>
          <w:color w:val="000000" w:themeColor="text1"/>
          <w:szCs w:val="21"/>
        </w:rPr>
      </w:pPr>
      <w:r>
        <w:rPr>
          <w:rFonts w:hint="eastAsia"/>
          <w:color w:val="000000" w:themeColor="text1"/>
          <w:szCs w:val="21"/>
        </w:rPr>
        <w:t>・</w:t>
      </w:r>
      <w:r>
        <w:rPr>
          <w:color w:val="000000" w:themeColor="text1"/>
          <w:szCs w:val="21"/>
        </w:rPr>
        <w:t>2</w:t>
      </w:r>
      <w:r w:rsidRPr="00DB670A">
        <w:rPr>
          <w:rFonts w:hint="eastAsia"/>
          <w:color w:val="000000" w:themeColor="text1"/>
          <w:szCs w:val="21"/>
        </w:rPr>
        <w:t>号館4階</w:t>
      </w:r>
      <w:r>
        <w:rPr>
          <w:rFonts w:hint="eastAsia"/>
          <w:color w:val="000000" w:themeColor="text1"/>
          <w:szCs w:val="21"/>
        </w:rPr>
        <w:t>（Ⅲ幕のみ）</w:t>
      </w:r>
    </w:p>
    <w:p w14:paraId="1B8AD5AE" w14:textId="5C93A3FE" w:rsidR="00AE02B3" w:rsidRPr="00DB670A" w:rsidRDefault="00AE02B3" w:rsidP="00DB670A">
      <w:pPr>
        <w:ind w:firstLineChars="100" w:firstLine="210"/>
        <w:jc w:val="left"/>
        <w:rPr>
          <w:color w:val="000000" w:themeColor="text1"/>
          <w:szCs w:val="21"/>
        </w:rPr>
      </w:pPr>
      <w:r>
        <w:rPr>
          <w:rFonts w:hint="eastAsia"/>
          <w:color w:val="000000" w:themeColor="text1"/>
          <w:szCs w:val="21"/>
        </w:rPr>
        <w:t>・3号館</w:t>
      </w:r>
    </w:p>
    <w:p w14:paraId="490D68CC" w14:textId="28A35BF6" w:rsidR="00DB670A" w:rsidRDefault="00DB670A" w:rsidP="00DB670A">
      <w:pPr>
        <w:ind w:firstLineChars="100" w:firstLine="210"/>
        <w:jc w:val="left"/>
        <w:rPr>
          <w:color w:val="000000" w:themeColor="text1"/>
          <w:szCs w:val="21"/>
        </w:rPr>
      </w:pPr>
      <w:r w:rsidRPr="00DB670A">
        <w:rPr>
          <w:rFonts w:hint="eastAsia"/>
          <w:color w:val="000000" w:themeColor="text1"/>
          <w:szCs w:val="21"/>
        </w:rPr>
        <w:t>・8号館B1,1,2階（食堂）,5階</w:t>
      </w:r>
    </w:p>
    <w:p w14:paraId="1E0BC708" w14:textId="213EA0A8" w:rsidR="00715546" w:rsidRDefault="00715546" w:rsidP="00DB670A">
      <w:pPr>
        <w:ind w:firstLineChars="100" w:firstLine="210"/>
        <w:jc w:val="left"/>
        <w:rPr>
          <w:color w:val="000000" w:themeColor="text1"/>
          <w:szCs w:val="21"/>
        </w:rPr>
      </w:pPr>
      <w:r>
        <w:rPr>
          <w:rFonts w:hint="eastAsia"/>
          <w:color w:val="000000" w:themeColor="text1"/>
          <w:szCs w:val="21"/>
        </w:rPr>
        <w:t>・</w:t>
      </w:r>
      <w:r>
        <w:rPr>
          <w:color w:val="000000" w:themeColor="text1"/>
          <w:szCs w:val="21"/>
        </w:rPr>
        <w:t>8</w:t>
      </w:r>
      <w:r w:rsidRPr="00DB670A">
        <w:rPr>
          <w:rFonts w:hint="eastAsia"/>
          <w:color w:val="000000" w:themeColor="text1"/>
          <w:szCs w:val="21"/>
        </w:rPr>
        <w:t>号館4階</w:t>
      </w:r>
      <w:r>
        <w:rPr>
          <w:rFonts w:hint="eastAsia"/>
          <w:color w:val="000000" w:themeColor="text1"/>
          <w:szCs w:val="21"/>
        </w:rPr>
        <w:t>（Ⅲ幕のみ）</w:t>
      </w:r>
    </w:p>
    <w:p w14:paraId="7AA61D6D" w14:textId="1B218AB4" w:rsidR="009C2A94" w:rsidRPr="00DB670A" w:rsidRDefault="009C2A94" w:rsidP="00DB670A">
      <w:pPr>
        <w:ind w:firstLineChars="100" w:firstLine="210"/>
        <w:jc w:val="left"/>
        <w:rPr>
          <w:rFonts w:hint="eastAsia"/>
          <w:color w:val="000000" w:themeColor="text1"/>
          <w:szCs w:val="21"/>
        </w:rPr>
      </w:pPr>
      <w:r>
        <w:rPr>
          <w:rFonts w:hint="eastAsia"/>
          <w:color w:val="000000" w:themeColor="text1"/>
          <w:szCs w:val="21"/>
        </w:rPr>
        <w:t>・階段</w:t>
      </w:r>
    </w:p>
    <w:p w14:paraId="227A427D" w14:textId="47D75C62" w:rsidR="00DB670A" w:rsidRPr="00DB670A" w:rsidRDefault="00DB670A" w:rsidP="00DB670A">
      <w:pPr>
        <w:ind w:firstLineChars="100" w:firstLine="210"/>
        <w:jc w:val="left"/>
        <w:rPr>
          <w:color w:val="000000" w:themeColor="text1"/>
          <w:szCs w:val="21"/>
        </w:rPr>
      </w:pPr>
      <w:r w:rsidRPr="00DB670A">
        <w:rPr>
          <w:rFonts w:hint="eastAsia"/>
          <w:color w:val="000000" w:themeColor="text1"/>
          <w:szCs w:val="21"/>
        </w:rPr>
        <w:t>・2号館前の道路等の校舎外</w:t>
      </w:r>
    </w:p>
    <w:p w14:paraId="475569DC" w14:textId="77777777" w:rsidR="00DB670A" w:rsidRPr="00DB670A" w:rsidRDefault="00DB670A" w:rsidP="00DB670A">
      <w:pPr>
        <w:ind w:firstLineChars="100" w:firstLine="210"/>
        <w:jc w:val="left"/>
        <w:rPr>
          <w:color w:val="000000" w:themeColor="text1"/>
          <w:szCs w:val="21"/>
        </w:rPr>
      </w:pPr>
      <w:r w:rsidRPr="00DB670A">
        <w:rPr>
          <w:rFonts w:hint="eastAsia"/>
          <w:color w:val="000000" w:themeColor="text1"/>
          <w:szCs w:val="21"/>
        </w:rPr>
        <w:t>・養生テープで示される特定の範囲や階段・踊り場周辺</w:t>
      </w:r>
    </w:p>
    <w:p w14:paraId="32CAFC75" w14:textId="77777777" w:rsidR="00DB670A" w:rsidRPr="00DB670A" w:rsidRDefault="00DB670A" w:rsidP="00DB670A">
      <w:pPr>
        <w:spacing w:line="180" w:lineRule="auto"/>
        <w:ind w:firstLineChars="100" w:firstLine="210"/>
        <w:jc w:val="left"/>
        <w:rPr>
          <w:color w:val="000000" w:themeColor="text1"/>
          <w:szCs w:val="21"/>
        </w:rPr>
      </w:pPr>
      <w:r w:rsidRPr="00DB670A">
        <w:rPr>
          <w:rFonts w:hint="eastAsia"/>
          <w:color w:val="000000" w:themeColor="text1"/>
          <w:szCs w:val="21"/>
        </w:rPr>
        <w:t>・その他勧誘可能場所以外</w:t>
      </w:r>
    </w:p>
    <w:p w14:paraId="3043DEAF" w14:textId="77777777" w:rsidR="00DB670A" w:rsidRPr="00DB670A" w:rsidRDefault="00DB670A" w:rsidP="00DB670A">
      <w:pPr>
        <w:spacing w:line="180" w:lineRule="auto"/>
        <w:ind w:firstLineChars="100" w:firstLine="210"/>
        <w:jc w:val="left"/>
        <w:rPr>
          <w:color w:val="000000" w:themeColor="text1"/>
          <w:szCs w:val="21"/>
        </w:rPr>
      </w:pPr>
    </w:p>
    <w:p w14:paraId="36C2B2AC" w14:textId="77777777" w:rsidR="00DB670A" w:rsidRPr="00DB670A" w:rsidRDefault="00DB670A" w:rsidP="00DB670A">
      <w:pPr>
        <w:pStyle w:val="a3"/>
        <w:numPr>
          <w:ilvl w:val="0"/>
          <w:numId w:val="3"/>
        </w:numPr>
        <w:spacing w:line="180" w:lineRule="auto"/>
        <w:ind w:leftChars="0"/>
        <w:jc w:val="left"/>
        <w:rPr>
          <w:color w:val="000000" w:themeColor="text1"/>
          <w:szCs w:val="21"/>
        </w:rPr>
      </w:pPr>
      <w:r w:rsidRPr="00DB670A">
        <w:rPr>
          <w:rFonts w:hint="eastAsia"/>
          <w:color w:val="000000" w:themeColor="text1"/>
          <w:szCs w:val="21"/>
        </w:rPr>
        <w:t>勧誘活動不可能場所での勧誘活動は罰則の対象となります。</w:t>
      </w:r>
    </w:p>
    <w:p w14:paraId="664D34D1" w14:textId="77777777" w:rsidR="00DB670A" w:rsidRPr="00DB670A" w:rsidRDefault="00DB670A" w:rsidP="00DB670A">
      <w:pPr>
        <w:pStyle w:val="a3"/>
        <w:numPr>
          <w:ilvl w:val="0"/>
          <w:numId w:val="3"/>
        </w:numPr>
        <w:spacing w:line="180" w:lineRule="auto"/>
        <w:ind w:leftChars="0"/>
        <w:jc w:val="left"/>
        <w:rPr>
          <w:color w:val="000000" w:themeColor="text1"/>
          <w:szCs w:val="21"/>
        </w:rPr>
      </w:pPr>
      <w:r w:rsidRPr="00DB670A">
        <w:rPr>
          <w:rFonts w:hint="eastAsia"/>
          <w:color w:val="000000" w:themeColor="text1"/>
          <w:szCs w:val="21"/>
        </w:rPr>
        <w:t>通行の妨げとなるような勧誘は罰則の対象となることがあります。</w:t>
      </w:r>
    </w:p>
    <w:p w14:paraId="35CE8F5A" w14:textId="505E2F9C" w:rsidR="00DB670A" w:rsidRPr="00DB670A" w:rsidRDefault="00DB670A" w:rsidP="00DB670A">
      <w:pPr>
        <w:pStyle w:val="a3"/>
        <w:ind w:leftChars="0" w:left="420"/>
        <w:jc w:val="left"/>
      </w:pPr>
    </w:p>
    <w:p w14:paraId="48554B30" w14:textId="77777777" w:rsidR="00DB670A" w:rsidRDefault="00DB670A" w:rsidP="00DB670A">
      <w:pPr>
        <w:pStyle w:val="a3"/>
        <w:ind w:leftChars="0" w:left="420"/>
        <w:jc w:val="left"/>
      </w:pPr>
    </w:p>
    <w:p w14:paraId="6D079D05" w14:textId="2BFFF1EC" w:rsidR="00BC26B6" w:rsidRDefault="00BC26B6" w:rsidP="00BC26B6">
      <w:pPr>
        <w:pStyle w:val="a3"/>
        <w:numPr>
          <w:ilvl w:val="0"/>
          <w:numId w:val="2"/>
        </w:numPr>
        <w:ind w:leftChars="0"/>
        <w:jc w:val="left"/>
      </w:pPr>
      <w:r>
        <w:rPr>
          <w:rFonts w:hint="eastAsia"/>
        </w:rPr>
        <w:t>注意事項</w:t>
      </w:r>
    </w:p>
    <w:p w14:paraId="1F22A763" w14:textId="77777777" w:rsidR="00DB670A" w:rsidRPr="00DB670A" w:rsidRDefault="00DB670A" w:rsidP="00DB670A">
      <w:pPr>
        <w:pStyle w:val="a3"/>
        <w:ind w:leftChars="0" w:left="420"/>
        <w:jc w:val="left"/>
        <w:rPr>
          <w:color w:val="000000" w:themeColor="text1"/>
          <w:szCs w:val="21"/>
        </w:rPr>
      </w:pPr>
      <w:r w:rsidRPr="00DB670A">
        <w:rPr>
          <w:rFonts w:hint="eastAsia"/>
          <w:color w:val="000000" w:themeColor="text1"/>
          <w:szCs w:val="21"/>
        </w:rPr>
        <w:t>・ブース外勧誘で配布できるビラは通行証に記載された団体のもののみとします。</w:t>
      </w:r>
    </w:p>
    <w:p w14:paraId="0F7C4E72" w14:textId="77777777" w:rsidR="00DB670A" w:rsidRPr="00DB670A" w:rsidRDefault="00DB670A" w:rsidP="00DB670A">
      <w:pPr>
        <w:pStyle w:val="a3"/>
        <w:ind w:leftChars="0" w:left="420"/>
        <w:jc w:val="left"/>
        <w:rPr>
          <w:szCs w:val="21"/>
        </w:rPr>
      </w:pPr>
      <w:r w:rsidRPr="00DB670A">
        <w:rPr>
          <w:rFonts w:hint="eastAsia"/>
          <w:color w:val="000000" w:themeColor="text1"/>
          <w:szCs w:val="21"/>
        </w:rPr>
        <w:t>・</w:t>
      </w:r>
      <w:r w:rsidRPr="00DB670A">
        <w:rPr>
          <w:rFonts w:hint="eastAsia"/>
          <w:szCs w:val="21"/>
        </w:rPr>
        <w:t>腕章の回収は以下の時間に各教室にて行います。</w:t>
      </w:r>
    </w:p>
    <w:p w14:paraId="2EDA17D9" w14:textId="1AB6FD34" w:rsidR="00DB670A" w:rsidRPr="00DB670A" w:rsidRDefault="00DB670A" w:rsidP="001D21C7">
      <w:pPr>
        <w:pStyle w:val="a3"/>
        <w:ind w:leftChars="0" w:left="420" w:firstLineChars="100" w:firstLine="210"/>
        <w:jc w:val="left"/>
        <w:rPr>
          <w:szCs w:val="21"/>
        </w:rPr>
      </w:pPr>
      <w:r w:rsidRPr="00DB670A">
        <w:rPr>
          <w:rFonts w:hint="eastAsia"/>
          <w:szCs w:val="21"/>
        </w:rPr>
        <w:t>Ⅰ幕・Ⅱ幕のみ参加団体　→　Ⅱ幕終了後</w:t>
      </w:r>
    </w:p>
    <w:p w14:paraId="7FD1AEA7" w14:textId="791C61BE" w:rsidR="00DB670A" w:rsidRPr="00DB670A" w:rsidRDefault="00DB670A" w:rsidP="001D21C7">
      <w:pPr>
        <w:pStyle w:val="a3"/>
        <w:ind w:leftChars="0" w:left="420" w:firstLineChars="100" w:firstLine="210"/>
        <w:jc w:val="left"/>
        <w:rPr>
          <w:szCs w:val="21"/>
        </w:rPr>
      </w:pPr>
      <w:r w:rsidRPr="00DB670A">
        <w:rPr>
          <w:rFonts w:hint="eastAsia"/>
          <w:szCs w:val="21"/>
        </w:rPr>
        <w:t>全幕・Ⅲ幕のみ参加団体　→　ブース撤収時</w:t>
      </w:r>
    </w:p>
    <w:p w14:paraId="2A26402B" w14:textId="77777777" w:rsidR="00DB670A" w:rsidRPr="00DB670A" w:rsidRDefault="00DB670A" w:rsidP="00DB670A">
      <w:pPr>
        <w:pStyle w:val="a3"/>
        <w:ind w:leftChars="0" w:left="420"/>
        <w:jc w:val="left"/>
        <w:rPr>
          <w:color w:val="000000" w:themeColor="text1"/>
          <w:szCs w:val="21"/>
        </w:rPr>
      </w:pPr>
      <w:r w:rsidRPr="00DB670A">
        <w:rPr>
          <w:rFonts w:hint="eastAsia"/>
          <w:color w:val="000000" w:themeColor="text1"/>
          <w:szCs w:val="21"/>
        </w:rPr>
        <w:t>・ブース外勧誘活動で罰則を受けた場合、ブース設置権利を剥奪することがあります。</w:t>
      </w:r>
    </w:p>
    <w:p w14:paraId="14F0BECF" w14:textId="77777777" w:rsidR="00DB670A" w:rsidRPr="00DB670A" w:rsidRDefault="00DB670A" w:rsidP="00DB670A">
      <w:pPr>
        <w:pStyle w:val="a3"/>
        <w:ind w:leftChars="0" w:left="420"/>
        <w:jc w:val="left"/>
      </w:pPr>
    </w:p>
    <w:sectPr w:rsidR="00DB670A" w:rsidRPr="00DB670A" w:rsidSect="00835D64">
      <w:headerReference w:type="even" r:id="rId7"/>
      <w:headerReference w:type="default" r:id="rId8"/>
      <w:footerReference w:type="even" r:id="rId9"/>
      <w:footerReference w:type="default" r:id="rId10"/>
      <w:headerReference w:type="first" r:id="rId11"/>
      <w:footerReference w:type="first" r:id="rId12"/>
      <w:pgSz w:w="23811" w:h="16838" w:orient="landscape" w:code="8"/>
      <w:pgMar w:top="1701" w:right="1985" w:bottom="1701"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E2EEC" w14:textId="77777777" w:rsidR="00FB414C" w:rsidRDefault="00FB414C" w:rsidP="008E1C20">
      <w:r>
        <w:separator/>
      </w:r>
    </w:p>
  </w:endnote>
  <w:endnote w:type="continuationSeparator" w:id="0">
    <w:p w14:paraId="303E20A2" w14:textId="77777777" w:rsidR="00FB414C" w:rsidRDefault="00FB414C" w:rsidP="008E1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C82B7" w14:textId="77777777" w:rsidR="00D32E43" w:rsidRDefault="00D32E4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12433" w14:textId="77777777" w:rsidR="00D32E43" w:rsidRDefault="00D32E4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BB556" w14:textId="77777777" w:rsidR="00D32E43" w:rsidRDefault="00D32E4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851A8" w14:textId="77777777" w:rsidR="00FB414C" w:rsidRDefault="00FB414C" w:rsidP="008E1C20">
      <w:r>
        <w:separator/>
      </w:r>
    </w:p>
  </w:footnote>
  <w:footnote w:type="continuationSeparator" w:id="0">
    <w:p w14:paraId="15805FFE" w14:textId="77777777" w:rsidR="00FB414C" w:rsidRDefault="00FB414C" w:rsidP="008E1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16127" w14:textId="77777777" w:rsidR="00D32E43" w:rsidRDefault="00D32E4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2FCB9" w14:textId="2F667ABD" w:rsidR="00D32E43" w:rsidRDefault="00D32E43">
    <w:pPr>
      <w:pStyle w:val="a5"/>
    </w:pPr>
    <w:r>
      <w:rPr>
        <w:rFonts w:hint="eastAsia"/>
      </w:rPr>
      <w:t>資料4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FD33" w14:textId="77777777" w:rsidR="00D32E43" w:rsidRDefault="00D32E4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23C8B"/>
    <w:multiLevelType w:val="hybridMultilevel"/>
    <w:tmpl w:val="C3D0B3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DD019F"/>
    <w:multiLevelType w:val="hybridMultilevel"/>
    <w:tmpl w:val="D0CCD6BC"/>
    <w:lvl w:ilvl="0" w:tplc="73888E6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3718624A"/>
    <w:multiLevelType w:val="hybridMultilevel"/>
    <w:tmpl w:val="7C681BC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67C540EA"/>
    <w:multiLevelType w:val="hybridMultilevel"/>
    <w:tmpl w:val="2D2C37EA"/>
    <w:lvl w:ilvl="0" w:tplc="24D0967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B8B7134"/>
    <w:multiLevelType w:val="hybridMultilevel"/>
    <w:tmpl w:val="40DCA42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4850133">
    <w:abstractNumId w:val="0"/>
  </w:num>
  <w:num w:numId="2" w16cid:durableId="1464468183">
    <w:abstractNumId w:val="4"/>
  </w:num>
  <w:num w:numId="3" w16cid:durableId="274026413">
    <w:abstractNumId w:val="1"/>
  </w:num>
  <w:num w:numId="4" w16cid:durableId="1838306062">
    <w:abstractNumId w:val="3"/>
  </w:num>
  <w:num w:numId="5" w16cid:durableId="1208225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D64"/>
    <w:rsid w:val="000B58DA"/>
    <w:rsid w:val="001A2C98"/>
    <w:rsid w:val="001D21C7"/>
    <w:rsid w:val="002A2225"/>
    <w:rsid w:val="00316FFD"/>
    <w:rsid w:val="00394368"/>
    <w:rsid w:val="0047100F"/>
    <w:rsid w:val="005F5F54"/>
    <w:rsid w:val="006B42E2"/>
    <w:rsid w:val="00715546"/>
    <w:rsid w:val="007A6CA2"/>
    <w:rsid w:val="007E4F3F"/>
    <w:rsid w:val="00835D64"/>
    <w:rsid w:val="00892BC4"/>
    <w:rsid w:val="008E1C20"/>
    <w:rsid w:val="009C2A94"/>
    <w:rsid w:val="00A44AF9"/>
    <w:rsid w:val="00AE02B3"/>
    <w:rsid w:val="00B904FF"/>
    <w:rsid w:val="00BC26B6"/>
    <w:rsid w:val="00BC4184"/>
    <w:rsid w:val="00C03F08"/>
    <w:rsid w:val="00C62A9D"/>
    <w:rsid w:val="00CC5D98"/>
    <w:rsid w:val="00D32E43"/>
    <w:rsid w:val="00DB670A"/>
    <w:rsid w:val="00E73852"/>
    <w:rsid w:val="00FB41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27ED57"/>
  <w15:chartTrackingRefBased/>
  <w15:docId w15:val="{552031FC-6132-4913-BFA0-1DB0EC11C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D64"/>
    <w:pPr>
      <w:ind w:leftChars="400" w:left="840"/>
    </w:pPr>
  </w:style>
  <w:style w:type="table" w:styleId="a4">
    <w:name w:val="Table Grid"/>
    <w:basedOn w:val="a1"/>
    <w:uiPriority w:val="39"/>
    <w:rsid w:val="00BC26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E1C20"/>
    <w:pPr>
      <w:tabs>
        <w:tab w:val="center" w:pos="4252"/>
        <w:tab w:val="right" w:pos="8504"/>
      </w:tabs>
      <w:snapToGrid w:val="0"/>
    </w:pPr>
  </w:style>
  <w:style w:type="character" w:customStyle="1" w:styleId="a6">
    <w:name w:val="ヘッダー (文字)"/>
    <w:basedOn w:val="a0"/>
    <w:link w:val="a5"/>
    <w:uiPriority w:val="99"/>
    <w:rsid w:val="008E1C20"/>
  </w:style>
  <w:style w:type="paragraph" w:styleId="a7">
    <w:name w:val="footer"/>
    <w:basedOn w:val="a"/>
    <w:link w:val="a8"/>
    <w:uiPriority w:val="99"/>
    <w:unhideWhenUsed/>
    <w:rsid w:val="008E1C20"/>
    <w:pPr>
      <w:tabs>
        <w:tab w:val="center" w:pos="4252"/>
        <w:tab w:val="right" w:pos="8504"/>
      </w:tabs>
      <w:snapToGrid w:val="0"/>
    </w:pPr>
  </w:style>
  <w:style w:type="character" w:customStyle="1" w:styleId="a8">
    <w:name w:val="フッター (文字)"/>
    <w:basedOn w:val="a0"/>
    <w:link w:val="a7"/>
    <w:uiPriority w:val="99"/>
    <w:rsid w:val="008E1C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1</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　亮太</dc:creator>
  <cp:keywords/>
  <dc:description/>
  <cp:lastModifiedBy>大橋　拓未</cp:lastModifiedBy>
  <cp:revision>21</cp:revision>
  <dcterms:created xsi:type="dcterms:W3CDTF">2022-04-07T09:34:00Z</dcterms:created>
  <dcterms:modified xsi:type="dcterms:W3CDTF">2023-03-29T11:18:00Z</dcterms:modified>
</cp:coreProperties>
</file>