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A5B79" w14:textId="4769ED67" w:rsidR="00BC77C6" w:rsidRPr="00E743A8" w:rsidRDefault="00C0399D" w:rsidP="00E743A8">
      <w:pPr>
        <w:jc w:val="center"/>
        <w:rPr>
          <w:b/>
          <w:bCs/>
          <w:sz w:val="40"/>
          <w:szCs w:val="44"/>
        </w:rPr>
      </w:pPr>
      <w:r w:rsidRPr="00E743A8">
        <w:rPr>
          <w:rFonts w:hint="eastAsia"/>
          <w:b/>
          <w:bCs/>
          <w:sz w:val="40"/>
          <w:szCs w:val="44"/>
        </w:rPr>
        <w:t>通行証について</w:t>
      </w:r>
    </w:p>
    <w:p w14:paraId="45C554B2" w14:textId="4F8DFB24" w:rsidR="00304CBA" w:rsidRDefault="00E743A8" w:rsidP="00304CBA">
      <w:pPr>
        <w:jc w:val="right"/>
      </w:pPr>
      <w:r>
        <w:rPr>
          <w:rFonts w:hint="eastAsia"/>
        </w:rPr>
        <w:t>202</w:t>
      </w:r>
      <w:r w:rsidR="00F77D85">
        <w:rPr>
          <w:rFonts w:hint="eastAsia"/>
        </w:rPr>
        <w:t>3</w:t>
      </w:r>
      <w:r>
        <w:rPr>
          <w:rFonts w:hint="eastAsia"/>
        </w:rPr>
        <w:t>年度</w:t>
      </w:r>
      <w:r w:rsidR="00304CBA">
        <w:rPr>
          <w:rFonts w:hint="eastAsia"/>
        </w:rPr>
        <w:t>第4回新歓会議</w:t>
      </w:r>
    </w:p>
    <w:p w14:paraId="518E0ACC" w14:textId="3B53FB90" w:rsidR="00304CBA" w:rsidRDefault="00304CBA" w:rsidP="00304CBA">
      <w:pPr>
        <w:wordWrap w:val="0"/>
        <w:jc w:val="right"/>
      </w:pPr>
      <w:r>
        <w:rPr>
          <w:rFonts w:hint="eastAsia"/>
        </w:rPr>
        <w:t>文責：</w:t>
      </w:r>
      <w:r w:rsidR="00F77D85">
        <w:rPr>
          <w:rFonts w:hint="eastAsia"/>
        </w:rPr>
        <w:t>大橋　拓未</w:t>
      </w:r>
    </w:p>
    <w:p w14:paraId="0936A854" w14:textId="10E465B3" w:rsidR="00304CBA" w:rsidRDefault="00304CBA" w:rsidP="00304CBA">
      <w:pPr>
        <w:jc w:val="right"/>
      </w:pPr>
    </w:p>
    <w:p w14:paraId="251E4CEF" w14:textId="6A3155BB" w:rsidR="00304CBA" w:rsidRPr="00E743A8" w:rsidRDefault="00304CBA" w:rsidP="00304CBA">
      <w:pPr>
        <w:jc w:val="left"/>
        <w:rPr>
          <w:sz w:val="32"/>
          <w:szCs w:val="36"/>
        </w:rPr>
      </w:pPr>
      <w:r w:rsidRPr="00E743A8">
        <w:rPr>
          <w:rFonts w:hint="eastAsia"/>
          <w:sz w:val="32"/>
          <w:szCs w:val="36"/>
        </w:rPr>
        <w:t>・通行証の配布</w:t>
      </w:r>
    </w:p>
    <w:p w14:paraId="01B2E857" w14:textId="4787F951" w:rsidR="00304CBA" w:rsidRDefault="00304CBA" w:rsidP="00304CBA">
      <w:pPr>
        <w:jc w:val="left"/>
      </w:pPr>
    </w:p>
    <w:p w14:paraId="7B6247E5" w14:textId="5A2C7324" w:rsidR="00304CBA" w:rsidRDefault="00304CBA" w:rsidP="00304CBA">
      <w:pPr>
        <w:jc w:val="left"/>
      </w:pPr>
      <w:r>
        <w:rPr>
          <w:rFonts w:hint="eastAsia"/>
        </w:rPr>
        <w:t xml:space="preserve">　4月1</w:t>
      </w:r>
      <w:r w:rsidR="00F77D85">
        <w:t>0</w:t>
      </w:r>
      <w:r>
        <w:rPr>
          <w:rFonts w:hint="eastAsia"/>
        </w:rPr>
        <w:t>日（</w:t>
      </w:r>
      <w:r w:rsidR="00F77D85">
        <w:rPr>
          <w:rFonts w:hint="eastAsia"/>
        </w:rPr>
        <w:t>月</w:t>
      </w:r>
      <w:r>
        <w:rPr>
          <w:rFonts w:hint="eastAsia"/>
        </w:rPr>
        <w:t>）～4月</w:t>
      </w:r>
      <w:r w:rsidR="00F77D85">
        <w:t>14</w:t>
      </w:r>
      <w:r>
        <w:rPr>
          <w:rFonts w:hint="eastAsia"/>
        </w:rPr>
        <w:t>日（</w:t>
      </w:r>
      <w:r w:rsidR="00F77D85">
        <w:rPr>
          <w:rFonts w:hint="eastAsia"/>
        </w:rPr>
        <w:t>金</w:t>
      </w:r>
      <w:r>
        <w:rPr>
          <w:rFonts w:hint="eastAsia"/>
        </w:rPr>
        <w:t>）の新歓常駐</w:t>
      </w:r>
      <w:r w:rsidR="00F77D85">
        <w:rPr>
          <w:rFonts w:hint="eastAsia"/>
        </w:rPr>
        <w:t>中に学友会部室</w:t>
      </w:r>
      <w:r>
        <w:rPr>
          <w:rFonts w:hint="eastAsia"/>
        </w:rPr>
        <w:t>にて、通行証の配布を行います。通行証は、4月</w:t>
      </w:r>
      <w:r w:rsidR="00F77D85">
        <w:t>16</w:t>
      </w:r>
      <w:r>
        <w:rPr>
          <w:rFonts w:hint="eastAsia"/>
        </w:rPr>
        <w:t>日（日）の課外活動ガイダンス</w:t>
      </w:r>
      <w:r w:rsidR="005505D2">
        <w:rPr>
          <w:rFonts w:hint="eastAsia"/>
        </w:rPr>
        <w:t>における勧誘活動</w:t>
      </w:r>
      <w:r>
        <w:rPr>
          <w:rFonts w:hint="eastAsia"/>
        </w:rPr>
        <w:t>、およびブースへの入退場の際必要となる証明書となります。配布後は大切に保管してください。</w:t>
      </w:r>
      <w:r w:rsidR="005505D2">
        <w:rPr>
          <w:rFonts w:hint="eastAsia"/>
        </w:rPr>
        <w:t>以下の要項を必ずご確認ください。</w:t>
      </w:r>
    </w:p>
    <w:p w14:paraId="33A1BA08" w14:textId="77777777" w:rsidR="005505D2" w:rsidRDefault="005505D2" w:rsidP="00304CBA">
      <w:pPr>
        <w:jc w:val="left"/>
      </w:pPr>
    </w:p>
    <w:p w14:paraId="7FFEF6D9" w14:textId="6E3C0F2B" w:rsidR="005505D2" w:rsidRDefault="005505D2" w:rsidP="005505D2">
      <w:pPr>
        <w:pStyle w:val="a3"/>
        <w:numPr>
          <w:ilvl w:val="0"/>
          <w:numId w:val="1"/>
        </w:numPr>
        <w:ind w:leftChars="0"/>
        <w:jc w:val="left"/>
      </w:pPr>
      <w:r w:rsidRPr="005505D2">
        <w:t>新歓ポイント制度細則に基づき、各団体に配付される通行証の枚数の上限は60点以上70点未満の団体は4枚、70点以上の団体は6枚となります。</w:t>
      </w:r>
    </w:p>
    <w:p w14:paraId="111EE6ED" w14:textId="77777777" w:rsidR="00897A34" w:rsidRDefault="00897A34" w:rsidP="00897A34">
      <w:pPr>
        <w:pStyle w:val="a3"/>
        <w:ind w:leftChars="0" w:left="420"/>
        <w:jc w:val="left"/>
      </w:pPr>
    </w:p>
    <w:p w14:paraId="733DC8F6" w14:textId="3D0036CD" w:rsidR="00897A34" w:rsidRDefault="005505D2" w:rsidP="00897A34">
      <w:pPr>
        <w:pStyle w:val="a3"/>
        <w:numPr>
          <w:ilvl w:val="0"/>
          <w:numId w:val="1"/>
        </w:numPr>
        <w:ind w:leftChars="0"/>
        <w:jc w:val="left"/>
      </w:pPr>
      <w:r>
        <w:t>新歓参加者名簿に登録された人数が7人以上の場合でも、配付される通行証の枚数は6枚までとなります。また、登録された人数が5人以下の場合、新歓ポイント上では上限6枚を受け取ることが可能であっても、配付される枚数は、登録された人数分のみとなります。</w:t>
      </w:r>
      <w:r>
        <w:rPr>
          <w:rFonts w:hint="eastAsia"/>
        </w:rPr>
        <w:t>なお、勧誘活動をすることができるのは通行証を持った人のみですので、最大</w:t>
      </w:r>
      <w:r>
        <w:t>6人までとなります。</w:t>
      </w:r>
    </w:p>
    <w:p w14:paraId="45F51D84" w14:textId="77777777" w:rsidR="00897A34" w:rsidRDefault="00897A34" w:rsidP="00897A34">
      <w:pPr>
        <w:pStyle w:val="a3"/>
      </w:pPr>
    </w:p>
    <w:p w14:paraId="0B4D761D" w14:textId="3D4B6F68" w:rsidR="00244C46" w:rsidRDefault="00897A34" w:rsidP="00E743A8">
      <w:pPr>
        <w:pStyle w:val="a3"/>
        <w:numPr>
          <w:ilvl w:val="0"/>
          <w:numId w:val="1"/>
        </w:numPr>
        <w:ind w:leftChars="0"/>
        <w:jc w:val="left"/>
      </w:pPr>
      <w:r>
        <w:rPr>
          <w:rFonts w:hint="eastAsia"/>
        </w:rPr>
        <w:t>第4回新歓会議開催後、新歓ポイント</w:t>
      </w:r>
      <w:r w:rsidR="00244C46">
        <w:rPr>
          <w:rFonts w:hint="eastAsia"/>
        </w:rPr>
        <w:t>管理表の確定版を学友会w</w:t>
      </w:r>
      <w:r w:rsidR="00244C46">
        <w:t>eb</w:t>
      </w:r>
      <w:r w:rsidR="00244C46">
        <w:rPr>
          <w:rFonts w:hint="eastAsia"/>
        </w:rPr>
        <w:t>ページにアップいたします。確定版のサークルポイントを基に通行書の配布枚数を決定いたします。</w:t>
      </w:r>
    </w:p>
    <w:p w14:paraId="2E26843B" w14:textId="77777777" w:rsidR="00897A34" w:rsidRDefault="00897A34" w:rsidP="00E743A8">
      <w:pPr>
        <w:jc w:val="left"/>
      </w:pPr>
    </w:p>
    <w:p w14:paraId="05315327" w14:textId="77777777" w:rsidR="00244C46" w:rsidRDefault="00244C46" w:rsidP="00244C46">
      <w:pPr>
        <w:jc w:val="left"/>
      </w:pPr>
      <w:r>
        <w:rPr>
          <w:rFonts w:hint="eastAsia"/>
        </w:rPr>
        <w:t>【注意事項】</w:t>
      </w:r>
    </w:p>
    <w:p w14:paraId="504FBA10" w14:textId="06299794" w:rsidR="00244C46" w:rsidRDefault="00244C46" w:rsidP="00244C46">
      <w:pPr>
        <w:pStyle w:val="a3"/>
        <w:numPr>
          <w:ilvl w:val="0"/>
          <w:numId w:val="2"/>
        </w:numPr>
        <w:ind w:leftChars="0"/>
        <w:jc w:val="left"/>
      </w:pPr>
      <w:r>
        <w:t>通行証を受け取った後、必ず配付された通行証の枚数と種類をご確認ください。</w:t>
      </w:r>
    </w:p>
    <w:p w14:paraId="49502636" w14:textId="77777777" w:rsidR="008E7B28" w:rsidRDefault="008E7B28" w:rsidP="008E7B28">
      <w:pPr>
        <w:pStyle w:val="a3"/>
        <w:ind w:leftChars="0" w:left="420"/>
        <w:jc w:val="left"/>
      </w:pPr>
      <w:r>
        <w:rPr>
          <w:rFonts w:hint="eastAsia"/>
        </w:rPr>
        <w:t>Ⅰ・Ⅱ幕参加団体：青色　Ⅲ幕参加団体：ピンク色　全幕参加団体：黄色</w:t>
      </w:r>
    </w:p>
    <w:p w14:paraId="04A8B128" w14:textId="77777777" w:rsidR="008E7B28" w:rsidRDefault="008E7B28" w:rsidP="008E7B28">
      <w:pPr>
        <w:jc w:val="left"/>
      </w:pPr>
    </w:p>
    <w:p w14:paraId="531D511B" w14:textId="073F1073" w:rsidR="008E7B28" w:rsidRDefault="008E7B28" w:rsidP="008E7B28">
      <w:pPr>
        <w:pStyle w:val="a3"/>
        <w:numPr>
          <w:ilvl w:val="0"/>
          <w:numId w:val="2"/>
        </w:numPr>
        <w:ind w:leftChars="0"/>
        <w:jc w:val="left"/>
      </w:pPr>
      <w:r>
        <w:t>通行証は課外活動ガイダンスへの参加許可証としても使用します。当日、これを身につけていない人は課外活動ガイダンスへの参加ができませんのでご注意ください。</w:t>
      </w:r>
    </w:p>
    <w:p w14:paraId="1966CADF" w14:textId="77777777" w:rsidR="008E7B28" w:rsidRDefault="008E7B28" w:rsidP="008E7B28">
      <w:pPr>
        <w:jc w:val="left"/>
      </w:pPr>
    </w:p>
    <w:p w14:paraId="50405E22" w14:textId="77777777" w:rsidR="008E7B28" w:rsidRDefault="008E7B28" w:rsidP="008E7B28">
      <w:pPr>
        <w:pStyle w:val="a3"/>
        <w:numPr>
          <w:ilvl w:val="0"/>
          <w:numId w:val="2"/>
        </w:numPr>
        <w:ind w:leftChars="0"/>
        <w:jc w:val="left"/>
      </w:pPr>
      <w:r>
        <w:t>複製等は絶対に行わないよう、お願いします。</w:t>
      </w:r>
    </w:p>
    <w:p w14:paraId="506823BB" w14:textId="5095DD89" w:rsidR="008E7B28" w:rsidRDefault="008E7B28" w:rsidP="008E7B28">
      <w:pPr>
        <w:pStyle w:val="a3"/>
        <w:ind w:leftChars="0" w:left="420"/>
        <w:jc w:val="left"/>
      </w:pPr>
      <w:r>
        <w:rPr>
          <w:rFonts w:hint="eastAsia"/>
        </w:rPr>
        <w:t>複製等が発覚した場合、罰則の対象となります。</w:t>
      </w:r>
    </w:p>
    <w:p w14:paraId="20609FD2" w14:textId="77777777" w:rsidR="008E7B28" w:rsidRDefault="008E7B28" w:rsidP="008E7B28">
      <w:pPr>
        <w:pStyle w:val="a3"/>
        <w:ind w:leftChars="0" w:left="420"/>
        <w:jc w:val="left"/>
      </w:pPr>
    </w:p>
    <w:p w14:paraId="2D252C84" w14:textId="083750F6" w:rsidR="008E7B28" w:rsidRDefault="008E7B28" w:rsidP="00244C46">
      <w:pPr>
        <w:pStyle w:val="a3"/>
        <w:numPr>
          <w:ilvl w:val="0"/>
          <w:numId w:val="2"/>
        </w:numPr>
        <w:ind w:leftChars="0"/>
        <w:jc w:val="left"/>
      </w:pPr>
      <w:r>
        <w:t>新歓常駐を実施しない日や時間帯では通行証の配付は行いません。</w:t>
      </w:r>
    </w:p>
    <w:p w14:paraId="2804B466" w14:textId="705F1D66" w:rsidR="008E7B28" w:rsidRPr="00E743A8" w:rsidRDefault="008E7B28" w:rsidP="00244C46">
      <w:pPr>
        <w:jc w:val="left"/>
        <w:rPr>
          <w:sz w:val="32"/>
          <w:szCs w:val="36"/>
        </w:rPr>
      </w:pPr>
      <w:r w:rsidRPr="00E743A8">
        <w:rPr>
          <w:rFonts w:hint="eastAsia"/>
          <w:sz w:val="32"/>
          <w:szCs w:val="36"/>
        </w:rPr>
        <w:lastRenderedPageBreak/>
        <w:t>・通行証の取り扱い</w:t>
      </w:r>
    </w:p>
    <w:p w14:paraId="588511D0" w14:textId="7721CA5D" w:rsidR="00792207" w:rsidRPr="00E743A8" w:rsidRDefault="00792207" w:rsidP="00E743A8">
      <w:pPr>
        <w:jc w:val="center"/>
        <w:rPr>
          <w:rFonts w:ascii="ＭＳ 明朝" w:eastAsia="ＭＳ 明朝" w:hAnsi="ＭＳ 明朝"/>
          <w:sz w:val="18"/>
        </w:rPr>
      </w:pPr>
      <w:r w:rsidRPr="00792207">
        <w:rPr>
          <w:noProof/>
        </w:rPr>
        <w:drawing>
          <wp:inline distT="0" distB="0" distL="0" distR="0" wp14:anchorId="0F71B682" wp14:editId="583124D6">
            <wp:extent cx="5400040" cy="194945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040" cy="1949450"/>
                    </a:xfrm>
                    <a:prstGeom prst="rect">
                      <a:avLst/>
                    </a:prstGeom>
                    <a:noFill/>
                    <a:ln>
                      <a:noFill/>
                    </a:ln>
                  </pic:spPr>
                </pic:pic>
              </a:graphicData>
            </a:graphic>
          </wp:inline>
        </w:drawing>
      </w:r>
    </w:p>
    <w:p w14:paraId="07468869" w14:textId="3C4B4748" w:rsidR="008E7B28" w:rsidRDefault="00FD59F6" w:rsidP="008E7B28">
      <w:pPr>
        <w:jc w:val="left"/>
        <w:rPr>
          <w:sz w:val="22"/>
          <w:szCs w:val="32"/>
        </w:rPr>
      </w:pPr>
      <w:r w:rsidRPr="00FD59F6">
        <w:rPr>
          <w:noProof/>
        </w:rPr>
        <w:drawing>
          <wp:inline distT="0" distB="0" distL="0" distR="0" wp14:anchorId="2EFA5E4A" wp14:editId="3EB5EA99">
            <wp:extent cx="5400040" cy="185674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856740"/>
                    </a:xfrm>
                    <a:prstGeom prst="rect">
                      <a:avLst/>
                    </a:prstGeom>
                    <a:noFill/>
                    <a:ln>
                      <a:noFill/>
                    </a:ln>
                  </pic:spPr>
                </pic:pic>
              </a:graphicData>
            </a:graphic>
          </wp:inline>
        </w:drawing>
      </w:r>
    </w:p>
    <w:p w14:paraId="2BB23C2E" w14:textId="77777777" w:rsidR="00792207" w:rsidRPr="00792207" w:rsidRDefault="00792207" w:rsidP="00792207">
      <w:pPr>
        <w:jc w:val="left"/>
        <w:rPr>
          <w:szCs w:val="21"/>
        </w:rPr>
      </w:pPr>
      <w:r w:rsidRPr="00792207">
        <w:rPr>
          <w:rFonts w:hint="eastAsia"/>
          <w:szCs w:val="21"/>
        </w:rPr>
        <w:t>【通行証の配付後に確認していただくこと】</w:t>
      </w:r>
    </w:p>
    <w:p w14:paraId="6FBB8DFE" w14:textId="28BDF732" w:rsidR="00792207" w:rsidRPr="00792207" w:rsidRDefault="009570D5" w:rsidP="00792207">
      <w:pPr>
        <w:pStyle w:val="a3"/>
        <w:numPr>
          <w:ilvl w:val="0"/>
          <w:numId w:val="3"/>
        </w:numPr>
        <w:spacing w:line="264" w:lineRule="auto"/>
        <w:ind w:leftChars="0"/>
        <w:jc w:val="left"/>
        <w:rPr>
          <w:szCs w:val="21"/>
        </w:rPr>
      </w:pPr>
      <w:r>
        <w:rPr>
          <w:rFonts w:hint="eastAsia"/>
          <w:szCs w:val="21"/>
        </w:rPr>
        <w:t>学友会webページにて公開予定の</w:t>
      </w:r>
      <w:r w:rsidR="00792207" w:rsidRPr="00792207">
        <w:rPr>
          <w:rFonts w:hint="eastAsia"/>
          <w:szCs w:val="21"/>
        </w:rPr>
        <w:t>団体番号と通し番号（１～配付枚数）、及び団体名に誤りがないか確認してください。（図中①）</w:t>
      </w:r>
    </w:p>
    <w:p w14:paraId="09434EF3" w14:textId="77777777" w:rsidR="00792207" w:rsidRPr="00792207" w:rsidRDefault="00792207" w:rsidP="00792207">
      <w:pPr>
        <w:pStyle w:val="a3"/>
        <w:numPr>
          <w:ilvl w:val="0"/>
          <w:numId w:val="3"/>
        </w:numPr>
        <w:spacing w:line="264" w:lineRule="auto"/>
        <w:ind w:leftChars="0"/>
        <w:jc w:val="left"/>
        <w:rPr>
          <w:szCs w:val="21"/>
        </w:rPr>
      </w:pPr>
      <w:r w:rsidRPr="00792207">
        <w:rPr>
          <w:rFonts w:hint="eastAsia"/>
          <w:szCs w:val="21"/>
        </w:rPr>
        <w:t>裏面に「東京理科大学学友会」の印が押されているか確認してください。</w:t>
      </w:r>
    </w:p>
    <w:p w14:paraId="7638758C" w14:textId="77777777" w:rsidR="00792207" w:rsidRPr="00792207" w:rsidRDefault="00792207" w:rsidP="00792207">
      <w:pPr>
        <w:pStyle w:val="a3"/>
        <w:spacing w:line="264" w:lineRule="auto"/>
        <w:ind w:leftChars="0"/>
        <w:jc w:val="left"/>
        <w:rPr>
          <w:szCs w:val="21"/>
        </w:rPr>
      </w:pPr>
      <w:r w:rsidRPr="00792207">
        <w:rPr>
          <w:rFonts w:hint="eastAsia"/>
          <w:szCs w:val="21"/>
        </w:rPr>
        <w:t>この印がない通行証は無効です、ご注意ください。（図中②）</w:t>
      </w:r>
    </w:p>
    <w:p w14:paraId="6F0281AE" w14:textId="77777777" w:rsidR="00792207" w:rsidRPr="00792207" w:rsidRDefault="00792207" w:rsidP="00792207">
      <w:pPr>
        <w:pStyle w:val="a3"/>
        <w:numPr>
          <w:ilvl w:val="0"/>
          <w:numId w:val="3"/>
        </w:numPr>
        <w:spacing w:line="264" w:lineRule="auto"/>
        <w:ind w:leftChars="0"/>
        <w:jc w:val="left"/>
        <w:rPr>
          <w:szCs w:val="21"/>
        </w:rPr>
      </w:pPr>
      <w:r w:rsidRPr="00792207">
        <w:rPr>
          <w:rFonts w:hint="eastAsia"/>
          <w:szCs w:val="21"/>
        </w:rPr>
        <w:t>配付された枚数を確認してください。</w:t>
      </w:r>
    </w:p>
    <w:p w14:paraId="4E35D9EF" w14:textId="0BE3A9F3" w:rsidR="00792207" w:rsidRPr="00792207" w:rsidRDefault="00792207" w:rsidP="00792207">
      <w:pPr>
        <w:pStyle w:val="a3"/>
        <w:spacing w:line="264" w:lineRule="auto"/>
        <w:ind w:leftChars="0"/>
        <w:jc w:val="left"/>
        <w:rPr>
          <w:szCs w:val="21"/>
        </w:rPr>
      </w:pPr>
      <w:r w:rsidRPr="00792207">
        <w:rPr>
          <w:rFonts w:hint="eastAsia"/>
          <w:szCs w:val="21"/>
        </w:rPr>
        <w:t>配付される枚数に関しましては、</w:t>
      </w:r>
      <w:r>
        <w:rPr>
          <w:rFonts w:hint="eastAsia"/>
          <w:szCs w:val="21"/>
        </w:rPr>
        <w:t>要項</w:t>
      </w:r>
      <w:r w:rsidRPr="00792207">
        <w:rPr>
          <w:rFonts w:hint="eastAsia"/>
          <w:szCs w:val="21"/>
        </w:rPr>
        <w:t>をご覧ください。</w:t>
      </w:r>
    </w:p>
    <w:p w14:paraId="4E571B69" w14:textId="77777777" w:rsidR="008E7B28" w:rsidRPr="00792207" w:rsidRDefault="008E7B28" w:rsidP="00244C46">
      <w:pPr>
        <w:jc w:val="left"/>
        <w:rPr>
          <w:szCs w:val="21"/>
        </w:rPr>
      </w:pPr>
    </w:p>
    <w:p w14:paraId="5ACB17EA" w14:textId="77777777" w:rsidR="00792207" w:rsidRPr="00792207" w:rsidRDefault="00792207" w:rsidP="00792207">
      <w:pPr>
        <w:ind w:left="210" w:hangingChars="100" w:hanging="210"/>
        <w:jc w:val="left"/>
        <w:rPr>
          <w:szCs w:val="28"/>
        </w:rPr>
      </w:pPr>
      <w:r w:rsidRPr="00792207">
        <w:rPr>
          <w:rFonts w:hint="eastAsia"/>
          <w:szCs w:val="28"/>
        </w:rPr>
        <w:t>【注意事項】</w:t>
      </w:r>
    </w:p>
    <w:p w14:paraId="3C614EB0" w14:textId="77777777" w:rsidR="00792207" w:rsidRPr="00792207" w:rsidRDefault="00792207" w:rsidP="00792207">
      <w:pPr>
        <w:pStyle w:val="a3"/>
        <w:numPr>
          <w:ilvl w:val="0"/>
          <w:numId w:val="4"/>
        </w:numPr>
        <w:ind w:leftChars="100" w:left="630"/>
        <w:jc w:val="left"/>
        <w:rPr>
          <w:szCs w:val="28"/>
        </w:rPr>
      </w:pPr>
      <w:r w:rsidRPr="00792207">
        <w:rPr>
          <w:rFonts w:hint="eastAsia"/>
          <w:szCs w:val="28"/>
        </w:rPr>
        <w:t>通行証は左右セットで1枚であり、課外活動ガイダンスのブース入場時（受付時）に新歓運営本部のスタッフが本部を切り取ります。勝手に折り曲げたり切り取ったりせず、当日まで大切に保管しておいてください。</w:t>
      </w:r>
    </w:p>
    <w:p w14:paraId="7C14983D" w14:textId="77777777" w:rsidR="00792207" w:rsidRPr="00792207" w:rsidRDefault="00792207" w:rsidP="00792207">
      <w:pPr>
        <w:pStyle w:val="a3"/>
        <w:numPr>
          <w:ilvl w:val="0"/>
          <w:numId w:val="4"/>
        </w:numPr>
        <w:ind w:leftChars="100" w:left="630"/>
        <w:jc w:val="left"/>
        <w:rPr>
          <w:b/>
          <w:szCs w:val="28"/>
          <w:u w:val="wave"/>
        </w:rPr>
      </w:pPr>
      <w:r w:rsidRPr="00792207">
        <w:rPr>
          <w:rFonts w:hint="eastAsia"/>
          <w:b/>
          <w:szCs w:val="28"/>
          <w:u w:val="wave"/>
        </w:rPr>
        <w:t>通行証は</w:t>
      </w:r>
      <w:r w:rsidRPr="00792207">
        <w:rPr>
          <w:rFonts w:hint="eastAsia"/>
          <w:b/>
          <w:szCs w:val="28"/>
          <w:u w:val="wave"/>
          <w:em w:val="dot"/>
        </w:rPr>
        <w:t>課外活動ガイダンス前日まで</w:t>
      </w:r>
      <w:r w:rsidRPr="00792207">
        <w:rPr>
          <w:rFonts w:hint="eastAsia"/>
          <w:b/>
          <w:color w:val="000000" w:themeColor="text1"/>
          <w:szCs w:val="28"/>
          <w:u w:val="wave"/>
          <w:em w:val="dot"/>
        </w:rPr>
        <w:t>に勧誘員に配付</w:t>
      </w:r>
      <w:r w:rsidRPr="00792207">
        <w:rPr>
          <w:rFonts w:hint="eastAsia"/>
          <w:b/>
          <w:color w:val="000000" w:themeColor="text1"/>
          <w:szCs w:val="28"/>
          <w:u w:val="wave"/>
        </w:rPr>
        <w:t>しておい</w:t>
      </w:r>
      <w:r w:rsidRPr="00792207">
        <w:rPr>
          <w:rFonts w:hint="eastAsia"/>
          <w:b/>
          <w:szCs w:val="28"/>
          <w:u w:val="wave"/>
        </w:rPr>
        <w:t>てください。</w:t>
      </w:r>
    </w:p>
    <w:p w14:paraId="3D21685A" w14:textId="77777777" w:rsidR="00792207" w:rsidRPr="00792207" w:rsidRDefault="00792207" w:rsidP="00792207">
      <w:pPr>
        <w:pStyle w:val="a3"/>
        <w:ind w:leftChars="300" w:left="630"/>
        <w:jc w:val="left"/>
        <w:rPr>
          <w:szCs w:val="28"/>
          <w:u w:val="wave"/>
        </w:rPr>
      </w:pPr>
      <w:r w:rsidRPr="00792207">
        <w:rPr>
          <w:rFonts w:hint="eastAsia"/>
          <w:szCs w:val="28"/>
          <w:u w:val="wave"/>
        </w:rPr>
        <w:t>（</w:t>
      </w:r>
      <w:r w:rsidRPr="00792207">
        <w:rPr>
          <w:rFonts w:hint="eastAsia"/>
          <w:b/>
          <w:szCs w:val="28"/>
          <w:u w:val="wave"/>
        </w:rPr>
        <w:t>通行証をまとめて所持している方が遅刻・欠席する例が毎年多発しています</w:t>
      </w:r>
      <w:r w:rsidRPr="00792207">
        <w:rPr>
          <w:rFonts w:hint="eastAsia"/>
          <w:szCs w:val="28"/>
          <w:u w:val="wave"/>
        </w:rPr>
        <w:t>）</w:t>
      </w:r>
    </w:p>
    <w:p w14:paraId="02FA0CD0" w14:textId="218E47E3" w:rsidR="005505D2" w:rsidRPr="00792207" w:rsidRDefault="00792207" w:rsidP="00244C46">
      <w:pPr>
        <w:pStyle w:val="a3"/>
        <w:numPr>
          <w:ilvl w:val="0"/>
          <w:numId w:val="4"/>
        </w:numPr>
        <w:ind w:leftChars="100" w:left="630"/>
        <w:jc w:val="left"/>
        <w:rPr>
          <w:szCs w:val="28"/>
        </w:rPr>
      </w:pPr>
      <w:r w:rsidRPr="00792207">
        <w:rPr>
          <w:rFonts w:hint="eastAsia"/>
          <w:b/>
          <w:szCs w:val="28"/>
          <w:u w:val="single"/>
        </w:rPr>
        <w:t>通行証は原則再発行いたしません。</w:t>
      </w:r>
      <w:r w:rsidRPr="00792207">
        <w:rPr>
          <w:rFonts w:hint="eastAsia"/>
          <w:szCs w:val="28"/>
        </w:rPr>
        <w:t>紛失しないようお願いします。</w:t>
      </w:r>
    </w:p>
    <w:sectPr w:rsidR="005505D2" w:rsidRPr="00792207">
      <w:headerReference w:type="defaul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12F29" w14:textId="77777777" w:rsidR="00931602" w:rsidRDefault="00931602" w:rsidP="00E47A6B">
      <w:r>
        <w:separator/>
      </w:r>
    </w:p>
  </w:endnote>
  <w:endnote w:type="continuationSeparator" w:id="0">
    <w:p w14:paraId="42C19191" w14:textId="77777777" w:rsidR="00931602" w:rsidRDefault="00931602" w:rsidP="00E47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22AD7" w14:textId="77777777" w:rsidR="00931602" w:rsidRDefault="00931602" w:rsidP="00E47A6B">
      <w:r>
        <w:separator/>
      </w:r>
    </w:p>
  </w:footnote>
  <w:footnote w:type="continuationSeparator" w:id="0">
    <w:p w14:paraId="037F788A" w14:textId="77777777" w:rsidR="00931602" w:rsidRDefault="00931602" w:rsidP="00E47A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26FAF" w14:textId="4FD28CC2" w:rsidR="00476AF8" w:rsidRDefault="00476AF8">
    <w:pPr>
      <w:pStyle w:val="a4"/>
    </w:pPr>
    <w:r>
      <w:rPr>
        <w:rFonts w:hint="eastAsia"/>
      </w:rPr>
      <w:t>資料6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CD2F68"/>
    <w:multiLevelType w:val="hybridMultilevel"/>
    <w:tmpl w:val="C02CF93A"/>
    <w:lvl w:ilvl="0" w:tplc="4E208106">
      <w:start w:val="1"/>
      <w:numFmt w:val="bullet"/>
      <w:lvlText w:val="※"/>
      <w:lvlJc w:val="left"/>
      <w:pPr>
        <w:ind w:left="420" w:hanging="420"/>
      </w:pPr>
      <w:rPr>
        <w:rFonts w:ascii="游明朝" w:eastAsia="游明朝" w:hAnsi="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8F405BE"/>
    <w:multiLevelType w:val="hybridMultilevel"/>
    <w:tmpl w:val="E54080C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A0C2C06"/>
    <w:multiLevelType w:val="hybridMultilevel"/>
    <w:tmpl w:val="2DA2145E"/>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756911BA"/>
    <w:multiLevelType w:val="hybridMultilevel"/>
    <w:tmpl w:val="9962BCC0"/>
    <w:lvl w:ilvl="0" w:tplc="24D09670">
      <w:start w:val="1"/>
      <w:numFmt w:val="bullet"/>
      <w:lvlText w:val="※"/>
      <w:lvlJc w:val="left"/>
      <w:pPr>
        <w:ind w:left="420" w:hanging="42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972058674">
    <w:abstractNumId w:val="1"/>
  </w:num>
  <w:num w:numId="2" w16cid:durableId="182476985">
    <w:abstractNumId w:val="0"/>
  </w:num>
  <w:num w:numId="3" w16cid:durableId="536619910">
    <w:abstractNumId w:val="2"/>
  </w:num>
  <w:num w:numId="4" w16cid:durableId="15082483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99D"/>
    <w:rsid w:val="00244C46"/>
    <w:rsid w:val="002D77B0"/>
    <w:rsid w:val="002E4817"/>
    <w:rsid w:val="00304CBA"/>
    <w:rsid w:val="00476AF8"/>
    <w:rsid w:val="005505D2"/>
    <w:rsid w:val="00684F9C"/>
    <w:rsid w:val="00695862"/>
    <w:rsid w:val="00792207"/>
    <w:rsid w:val="00897A34"/>
    <w:rsid w:val="008E7B28"/>
    <w:rsid w:val="00931602"/>
    <w:rsid w:val="009570D5"/>
    <w:rsid w:val="00BC77C6"/>
    <w:rsid w:val="00C0399D"/>
    <w:rsid w:val="00E47A6B"/>
    <w:rsid w:val="00E743A8"/>
    <w:rsid w:val="00F77D85"/>
    <w:rsid w:val="00FD59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3EEAD3"/>
  <w15:chartTrackingRefBased/>
  <w15:docId w15:val="{7CAE938B-429D-43E0-8E68-F4368ACC4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05D2"/>
    <w:pPr>
      <w:ind w:leftChars="400" w:left="840"/>
    </w:pPr>
  </w:style>
  <w:style w:type="paragraph" w:styleId="a4">
    <w:name w:val="header"/>
    <w:basedOn w:val="a"/>
    <w:link w:val="a5"/>
    <w:uiPriority w:val="99"/>
    <w:unhideWhenUsed/>
    <w:rsid w:val="00E47A6B"/>
    <w:pPr>
      <w:tabs>
        <w:tab w:val="center" w:pos="4252"/>
        <w:tab w:val="right" w:pos="8504"/>
      </w:tabs>
      <w:snapToGrid w:val="0"/>
    </w:pPr>
  </w:style>
  <w:style w:type="character" w:customStyle="1" w:styleId="a5">
    <w:name w:val="ヘッダー (文字)"/>
    <w:basedOn w:val="a0"/>
    <w:link w:val="a4"/>
    <w:uiPriority w:val="99"/>
    <w:rsid w:val="00E47A6B"/>
  </w:style>
  <w:style w:type="paragraph" w:styleId="a6">
    <w:name w:val="footer"/>
    <w:basedOn w:val="a"/>
    <w:link w:val="a7"/>
    <w:uiPriority w:val="99"/>
    <w:unhideWhenUsed/>
    <w:rsid w:val="00E47A6B"/>
    <w:pPr>
      <w:tabs>
        <w:tab w:val="center" w:pos="4252"/>
        <w:tab w:val="right" w:pos="8504"/>
      </w:tabs>
      <w:snapToGrid w:val="0"/>
    </w:pPr>
  </w:style>
  <w:style w:type="character" w:customStyle="1" w:styleId="a7">
    <w:name w:val="フッター (文字)"/>
    <w:basedOn w:val="a0"/>
    <w:link w:val="a6"/>
    <w:uiPriority w:val="99"/>
    <w:rsid w:val="00E47A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2762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D05A81A53852A4A92F903E3B2250BDE" ma:contentTypeVersion="11" ma:contentTypeDescription="新しいドキュメントを作成します。" ma:contentTypeScope="" ma:versionID="606d57648b001586d76e47c82a3c2392">
  <xsd:schema xmlns:xsd="http://www.w3.org/2001/XMLSchema" xmlns:xs="http://www.w3.org/2001/XMLSchema" xmlns:p="http://schemas.microsoft.com/office/2006/metadata/properties" xmlns:ns3="481d24e4-2825-43d8-a772-8d12baca9bac" xmlns:ns4="224ddca0-483a-4eea-adfb-0afc44415b8c" targetNamespace="http://schemas.microsoft.com/office/2006/metadata/properties" ma:root="true" ma:fieldsID="e9ca836aeee34154970d31c5c6797fa7" ns3:_="" ns4:_="">
    <xsd:import namespace="481d24e4-2825-43d8-a772-8d12baca9bac"/>
    <xsd:import namespace="224ddca0-483a-4eea-adfb-0afc44415b8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1d24e4-2825-43d8-a772-8d12baca9b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24ddca0-483a-4eea-adfb-0afc44415b8c"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SharingHintHash" ma:index="12"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9E7C0E-CF94-4B33-85FF-095E9F934F0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A308FE7-2491-4427-BA83-D50BF2BF73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1d24e4-2825-43d8-a772-8d12baca9bac"/>
    <ds:schemaRef ds:uri="224ddca0-483a-4eea-adfb-0afc44415b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45ECD0-EA16-4C90-85AE-EB1AD89667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170</Words>
  <Characters>970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阿部　亮太</dc:creator>
  <cp:keywords/>
  <dc:description/>
  <cp:lastModifiedBy>大橋　拓未</cp:lastModifiedBy>
  <cp:revision>8</cp:revision>
  <dcterms:created xsi:type="dcterms:W3CDTF">2022-04-07T07:49:00Z</dcterms:created>
  <dcterms:modified xsi:type="dcterms:W3CDTF">2023-03-29T11:25:00Z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0x0101008D05A81A53852A4A92F903E3B2250BDE</vt:lpwstr>
  </property>
</Properties>
</file>